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F0" w:rsidRDefault="00DB2AF0" w:rsidP="00DB2AF0">
      <w:pPr>
        <w:shd w:val="clear" w:color="auto" w:fill="E7E6E6"/>
        <w:autoSpaceDE w:val="0"/>
        <w:autoSpaceDN w:val="0"/>
        <w:adjustRightInd w:val="0"/>
        <w:spacing w:after="0"/>
        <w:rPr>
          <w:rFonts w:ascii="Times New Roman" w:hAnsi="Times New Roman"/>
          <w:b/>
          <w:bCs/>
          <w:color w:val="000000"/>
        </w:rPr>
      </w:pPr>
    </w:p>
    <w:p w:rsidR="00DB2AF0" w:rsidRPr="00F25E54" w:rsidRDefault="00DB2AF0" w:rsidP="00AB403E">
      <w:pPr>
        <w:shd w:val="clear" w:color="auto" w:fill="E7E6E6"/>
        <w:autoSpaceDE w:val="0"/>
        <w:autoSpaceDN w:val="0"/>
        <w:adjustRightInd w:val="0"/>
        <w:spacing w:after="0"/>
        <w:jc w:val="center"/>
        <w:rPr>
          <w:rFonts w:ascii="Times New Roman" w:hAnsi="Times New Roman"/>
          <w:b/>
          <w:bCs/>
          <w:color w:val="000000"/>
        </w:rPr>
      </w:pPr>
    </w:p>
    <w:p w:rsidR="00843F81" w:rsidRPr="00F25E54" w:rsidRDefault="00B67094" w:rsidP="00AB403E">
      <w:pPr>
        <w:shd w:val="clear" w:color="auto" w:fill="E7E6E6"/>
        <w:autoSpaceDE w:val="0"/>
        <w:autoSpaceDN w:val="0"/>
        <w:adjustRightInd w:val="0"/>
        <w:spacing w:after="0"/>
        <w:jc w:val="center"/>
        <w:rPr>
          <w:rFonts w:ascii="Times New Roman" w:hAnsi="Times New Roman"/>
          <w:b/>
          <w:bCs/>
          <w:color w:val="000000"/>
        </w:rPr>
      </w:pPr>
      <w:r>
        <w:rPr>
          <w:rFonts w:ascii="Times New Roman" w:hAnsi="Times New Roman"/>
          <w:b/>
          <w:bCs/>
          <w:color w:val="000000"/>
        </w:rPr>
        <w:t>STANDARDY</w:t>
      </w:r>
      <w:r w:rsidR="008935E5" w:rsidRPr="00F25E54">
        <w:rPr>
          <w:rFonts w:ascii="Times New Roman" w:hAnsi="Times New Roman"/>
          <w:b/>
          <w:bCs/>
          <w:color w:val="000000"/>
        </w:rPr>
        <w:t xml:space="preserve">  PRZYGOTOWYWANIA  PRACY  DYPLOMOWEJ</w:t>
      </w:r>
    </w:p>
    <w:p w:rsidR="008935E5" w:rsidRPr="00F25E54" w:rsidRDefault="008935E5" w:rsidP="00AB403E">
      <w:pPr>
        <w:shd w:val="clear" w:color="auto" w:fill="E7E6E6"/>
        <w:autoSpaceDE w:val="0"/>
        <w:autoSpaceDN w:val="0"/>
        <w:adjustRightInd w:val="0"/>
        <w:spacing w:after="0"/>
        <w:jc w:val="center"/>
        <w:rPr>
          <w:rFonts w:ascii="Times New Roman" w:hAnsi="Times New Roman"/>
          <w:b/>
          <w:bCs/>
          <w:color w:val="000000"/>
        </w:rPr>
      </w:pPr>
    </w:p>
    <w:p w:rsidR="008935E5" w:rsidRPr="00F25E54" w:rsidRDefault="008935E5" w:rsidP="00AB403E">
      <w:pPr>
        <w:autoSpaceDE w:val="0"/>
        <w:autoSpaceDN w:val="0"/>
        <w:adjustRightInd w:val="0"/>
        <w:spacing w:after="0"/>
        <w:jc w:val="both"/>
        <w:rPr>
          <w:rFonts w:ascii="Times New Roman" w:hAnsi="Times New Roman"/>
          <w:b/>
          <w:bCs/>
        </w:rPr>
      </w:pPr>
    </w:p>
    <w:p w:rsidR="008935E5" w:rsidRDefault="008935E5" w:rsidP="00AB403E">
      <w:pPr>
        <w:pStyle w:val="Default"/>
        <w:spacing w:line="276" w:lineRule="auto"/>
        <w:jc w:val="both"/>
        <w:rPr>
          <w:sz w:val="22"/>
          <w:szCs w:val="22"/>
        </w:rPr>
      </w:pPr>
      <w:r w:rsidRPr="00F25E54">
        <w:rPr>
          <w:sz w:val="22"/>
          <w:szCs w:val="22"/>
        </w:rPr>
        <w:t xml:space="preserve">Warunki przygotowywania przez studenta/słuchacza pracy dyplomowej i ukończenia studiów reguluje </w:t>
      </w:r>
      <w:r w:rsidRPr="00C1282B">
        <w:rPr>
          <w:sz w:val="22"/>
          <w:szCs w:val="22"/>
        </w:rPr>
        <w:t>Regulamin Studiów</w:t>
      </w:r>
      <w:r w:rsidR="00CA28FB" w:rsidRPr="00C1282B">
        <w:rPr>
          <w:sz w:val="22"/>
          <w:szCs w:val="22"/>
        </w:rPr>
        <w:t xml:space="preserve"> </w:t>
      </w:r>
      <w:r w:rsidR="00381EAC" w:rsidRPr="00C1282B">
        <w:t xml:space="preserve">w Uniwersytecie Pedagogicznym im. Komisji Edukacji Narodowej w Krakowie </w:t>
      </w:r>
      <w:r w:rsidR="00B760C8">
        <w:t>z dnia 1.10.2023</w:t>
      </w:r>
      <w:r w:rsidR="00381EAC">
        <w:t xml:space="preserve"> roku </w:t>
      </w:r>
      <w:r w:rsidR="00381EAC">
        <w:rPr>
          <w:sz w:val="22"/>
          <w:szCs w:val="22"/>
        </w:rPr>
        <w:t>(VII.</w:t>
      </w:r>
      <w:r w:rsidR="003770AE" w:rsidRPr="00F25E54">
        <w:rPr>
          <w:sz w:val="22"/>
          <w:szCs w:val="22"/>
        </w:rPr>
        <w:t xml:space="preserve"> PRACA DYPLOMOWA § 36, § 37, § 38, § 39, VIII. EGZAMIN DYPLOMOWY § 41, § 42, § 43, § 44)</w:t>
      </w:r>
      <w:r w:rsidR="00381EAC">
        <w:rPr>
          <w:sz w:val="22"/>
          <w:szCs w:val="22"/>
        </w:rPr>
        <w:t>.</w:t>
      </w:r>
    </w:p>
    <w:p w:rsidR="00667964" w:rsidRDefault="00667964" w:rsidP="00667964">
      <w:pPr>
        <w:pStyle w:val="Default"/>
        <w:spacing w:line="276" w:lineRule="auto"/>
        <w:jc w:val="both"/>
        <w:rPr>
          <w:sz w:val="22"/>
          <w:szCs w:val="22"/>
        </w:rPr>
      </w:pPr>
      <w:r w:rsidRPr="00BC4BC4">
        <w:rPr>
          <w:i/>
          <w:sz w:val="22"/>
          <w:szCs w:val="22"/>
        </w:rPr>
        <w:t>Regulamin studiów pierwszego, drugiego stopnia i jednolitych magisterskich</w:t>
      </w:r>
      <w:r>
        <w:rPr>
          <w:i/>
          <w:sz w:val="22"/>
          <w:szCs w:val="22"/>
        </w:rPr>
        <w:t xml:space="preserve"> </w:t>
      </w:r>
      <w:r w:rsidRPr="000C73A3">
        <w:rPr>
          <w:i/>
          <w:iCs/>
          <w:sz w:val="22"/>
          <w:szCs w:val="22"/>
        </w:rPr>
        <w:t>(obowiązujący od 1 października 2023)</w:t>
      </w:r>
    </w:p>
    <w:p w:rsidR="00667964" w:rsidRPr="00FD1009" w:rsidRDefault="00667964" w:rsidP="00667964">
      <w:pPr>
        <w:pStyle w:val="Default"/>
        <w:spacing w:line="276" w:lineRule="auto"/>
        <w:jc w:val="both"/>
        <w:rPr>
          <w:b/>
          <w:i/>
          <w:sz w:val="22"/>
          <w:szCs w:val="22"/>
        </w:rPr>
      </w:pPr>
      <w:r w:rsidRPr="00FD1009">
        <w:rPr>
          <w:b/>
          <w:i/>
          <w:sz w:val="22"/>
          <w:szCs w:val="22"/>
        </w:rPr>
        <w:t xml:space="preserve">Źródło: </w:t>
      </w:r>
    </w:p>
    <w:p w:rsidR="00667964" w:rsidRPr="00BC4BC4" w:rsidRDefault="00667964" w:rsidP="00667964">
      <w:pPr>
        <w:pStyle w:val="Default"/>
        <w:spacing w:line="276" w:lineRule="auto"/>
        <w:jc w:val="both"/>
        <w:rPr>
          <w:bCs/>
          <w:sz w:val="20"/>
          <w:szCs w:val="20"/>
        </w:rPr>
      </w:pPr>
      <w:r w:rsidRPr="00FD1009">
        <w:rPr>
          <w:bCs/>
          <w:i/>
          <w:sz w:val="20"/>
          <w:szCs w:val="20"/>
        </w:rPr>
        <w:t>Zarządzenie</w:t>
      </w:r>
      <w:r w:rsidRPr="00BC4BC4">
        <w:rPr>
          <w:bCs/>
          <w:sz w:val="20"/>
          <w:szCs w:val="20"/>
        </w:rPr>
        <w:t xml:space="preserve"> </w:t>
      </w:r>
      <w:r w:rsidRPr="00FD1009">
        <w:rPr>
          <w:bCs/>
          <w:i/>
          <w:sz w:val="20"/>
          <w:szCs w:val="20"/>
        </w:rPr>
        <w:t xml:space="preserve">Nr R.Z.0211.40.2023 Rektora Uniwersytetu Pedagogicznego im. Komisji Edukacji Narodowej w Krakowie </w:t>
      </w:r>
      <w:r w:rsidRPr="00BC4BC4">
        <w:rPr>
          <w:bCs/>
          <w:sz w:val="20"/>
          <w:szCs w:val="20"/>
        </w:rPr>
        <w:t xml:space="preserve">z dnia 24 kwietnia 2023 roku </w:t>
      </w:r>
      <w:r w:rsidRPr="00FD1009">
        <w:rPr>
          <w:bCs/>
          <w:i/>
          <w:sz w:val="20"/>
          <w:szCs w:val="20"/>
        </w:rPr>
        <w:t>w sprawie zmiany zarządzenia nr R.Z.0211.36.2021 Rektora Uniwersytetu Pedagogicznego im. Komisji Edukacji Narodowej w Krakowie z dnia 30 kwietnia 2021 r. w sprawie wprowadzenia Regulaminu studió</w:t>
      </w:r>
      <w:r w:rsidRPr="00BC4BC4">
        <w:rPr>
          <w:bCs/>
          <w:sz w:val="20"/>
          <w:szCs w:val="20"/>
        </w:rPr>
        <w:t>w</w:t>
      </w:r>
      <w:r>
        <w:rPr>
          <w:bCs/>
          <w:sz w:val="20"/>
          <w:szCs w:val="20"/>
        </w:rPr>
        <w:t xml:space="preserve"> [data dostępu: 1.01.2025].</w:t>
      </w:r>
    </w:p>
    <w:p w:rsidR="000C73A3" w:rsidRPr="000C73A3" w:rsidRDefault="000C73A3" w:rsidP="000C73A3">
      <w:pPr>
        <w:pStyle w:val="Default"/>
        <w:spacing w:line="276" w:lineRule="auto"/>
        <w:jc w:val="both"/>
        <w:rPr>
          <w:bCs/>
        </w:rPr>
      </w:pPr>
    </w:p>
    <w:p w:rsidR="00381EAC" w:rsidRPr="00F25E54" w:rsidRDefault="00381EAC" w:rsidP="00AB403E">
      <w:pPr>
        <w:pStyle w:val="Default"/>
        <w:spacing w:line="276" w:lineRule="auto"/>
        <w:jc w:val="both"/>
        <w:rPr>
          <w:bCs/>
          <w:sz w:val="22"/>
          <w:szCs w:val="22"/>
        </w:rPr>
      </w:pPr>
    </w:p>
    <w:p w:rsidR="008935E5" w:rsidRPr="00F25E54" w:rsidRDefault="008935E5" w:rsidP="00AB403E">
      <w:pPr>
        <w:autoSpaceDE w:val="0"/>
        <w:autoSpaceDN w:val="0"/>
        <w:adjustRightInd w:val="0"/>
        <w:spacing w:after="0"/>
        <w:jc w:val="both"/>
        <w:rPr>
          <w:rFonts w:ascii="Times New Roman" w:hAnsi="Times New Roman"/>
          <w:bCs/>
          <w:color w:val="000000"/>
        </w:rPr>
      </w:pPr>
    </w:p>
    <w:p w:rsidR="008935E5" w:rsidRPr="00F25E54" w:rsidRDefault="008935E5" w:rsidP="00C1282B">
      <w:pPr>
        <w:pStyle w:val="Akapitzlist"/>
        <w:numPr>
          <w:ilvl w:val="0"/>
          <w:numId w:val="35"/>
        </w:numPr>
        <w:shd w:val="clear" w:color="auto" w:fill="E7E6E6"/>
        <w:autoSpaceDE w:val="0"/>
        <w:autoSpaceDN w:val="0"/>
        <w:adjustRightInd w:val="0"/>
        <w:spacing w:line="276" w:lineRule="auto"/>
        <w:ind w:left="284" w:firstLine="0"/>
        <w:rPr>
          <w:b/>
          <w:bCs/>
          <w:color w:val="000000"/>
        </w:rPr>
      </w:pPr>
      <w:r w:rsidRPr="00F25E54">
        <w:rPr>
          <w:b/>
          <w:bCs/>
          <w:color w:val="000000"/>
        </w:rPr>
        <w:t>Zasady ogólne</w:t>
      </w:r>
    </w:p>
    <w:p w:rsidR="00AB403E" w:rsidRDefault="00AB403E" w:rsidP="00AB403E">
      <w:pPr>
        <w:autoSpaceDE w:val="0"/>
        <w:autoSpaceDN w:val="0"/>
        <w:adjustRightInd w:val="0"/>
        <w:spacing w:after="0"/>
        <w:ind w:left="360"/>
        <w:jc w:val="both"/>
        <w:rPr>
          <w:rFonts w:ascii="Times New Roman" w:hAnsi="Times New Roman"/>
        </w:rPr>
      </w:pPr>
    </w:p>
    <w:p w:rsidR="008935E5"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Praca dyplomowa studenta</w:t>
      </w:r>
      <w:r w:rsidR="02B15918" w:rsidRPr="00F25E54">
        <w:rPr>
          <w:rFonts w:ascii="Times New Roman" w:hAnsi="Times New Roman"/>
        </w:rPr>
        <w:t xml:space="preserve"> jest</w:t>
      </w:r>
      <w:r w:rsidRPr="00F25E54">
        <w:rPr>
          <w:rFonts w:ascii="Times New Roman" w:hAnsi="Times New Roman"/>
        </w:rPr>
        <w:t xml:space="preserve"> tekstem spełniającym wymogi stawiane przed pracami naukowymi z zakresu nauk </w:t>
      </w:r>
      <w:r w:rsidR="00FF70B3" w:rsidRPr="00F25E54">
        <w:rPr>
          <w:rFonts w:ascii="Times New Roman" w:hAnsi="Times New Roman"/>
        </w:rPr>
        <w:t>społecznych</w:t>
      </w:r>
      <w:r w:rsidR="00381EAC">
        <w:rPr>
          <w:rFonts w:ascii="Times New Roman" w:hAnsi="Times New Roman"/>
        </w:rPr>
        <w:t xml:space="preserve"> oraz humanistycznych.</w:t>
      </w:r>
      <w:r w:rsidR="00667964">
        <w:rPr>
          <w:rFonts w:ascii="Times New Roman" w:hAnsi="Times New Roman"/>
        </w:rPr>
        <w:t xml:space="preserve"> Jednocześnie praca pod względem źródłowym, metodologicznym i oraz tematycznym musi mieścić się w dyscyplinie właściwej dla danego kierunku studiów przewidzianej w programie studiów.</w:t>
      </w: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Praca dyplomowa powstaje w oparciu o zdobytą</w:t>
      </w:r>
      <w:r w:rsidR="00490120">
        <w:rPr>
          <w:rFonts w:ascii="Times New Roman" w:hAnsi="Times New Roman"/>
        </w:rPr>
        <w:t xml:space="preserve"> przez Studenta</w:t>
      </w:r>
      <w:r w:rsidRPr="00F25E54">
        <w:rPr>
          <w:rFonts w:ascii="Times New Roman" w:hAnsi="Times New Roman"/>
        </w:rPr>
        <w:t xml:space="preserve"> w</w:t>
      </w:r>
      <w:r w:rsidR="00490120">
        <w:rPr>
          <w:rFonts w:ascii="Times New Roman" w:hAnsi="Times New Roman"/>
        </w:rPr>
        <w:t>iedzę, świadczy o teoretycznej oraz</w:t>
      </w:r>
      <w:r w:rsidRPr="00F25E54">
        <w:rPr>
          <w:rFonts w:ascii="Times New Roman" w:hAnsi="Times New Roman"/>
        </w:rPr>
        <w:t xml:space="preserve"> praktycznej znajomości metod, technik i narzędzi wykor</w:t>
      </w:r>
      <w:r w:rsidR="00490120">
        <w:rPr>
          <w:rFonts w:ascii="Times New Roman" w:hAnsi="Times New Roman"/>
        </w:rPr>
        <w:t>zystanych w pracy badawczej, a także</w:t>
      </w:r>
      <w:r w:rsidRPr="00F25E54">
        <w:rPr>
          <w:rFonts w:ascii="Times New Roman" w:hAnsi="Times New Roman"/>
        </w:rPr>
        <w:t xml:space="preserve"> umiejętności poprawnej artykulacji jej wyników. Autor winien wykazać się znajom</w:t>
      </w:r>
      <w:r w:rsidR="00490120">
        <w:rPr>
          <w:rFonts w:ascii="Times New Roman" w:hAnsi="Times New Roman"/>
        </w:rPr>
        <w:t xml:space="preserve">ością struktury problemowej </w:t>
      </w:r>
      <w:r w:rsidR="00667964">
        <w:rPr>
          <w:rFonts w:ascii="Times New Roman" w:hAnsi="Times New Roman"/>
        </w:rPr>
        <w:t>dyscypliny</w:t>
      </w:r>
      <w:r w:rsidRPr="00F25E54">
        <w:rPr>
          <w:rFonts w:ascii="Times New Roman" w:hAnsi="Times New Roman"/>
        </w:rPr>
        <w:t>, do której należy temat pracy</w:t>
      </w:r>
      <w:r w:rsidR="00CA28FB">
        <w:rPr>
          <w:rFonts w:ascii="Times New Roman" w:hAnsi="Times New Roman"/>
        </w:rPr>
        <w:t xml:space="preserve"> </w:t>
      </w:r>
      <w:r w:rsidRPr="00F25E54">
        <w:rPr>
          <w:rFonts w:ascii="Times New Roman" w:hAnsi="Times New Roman"/>
        </w:rPr>
        <w:t>oraz umiejętnością rzetelnej rekonstrukcji kontekstu omawianego zagadnienia. Praca powinna uwzględniać podstawową i najnowszą literaturę przedmiotu.</w:t>
      </w: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Student przygotowuje pracę dypl</w:t>
      </w:r>
      <w:r w:rsidR="00490120">
        <w:rPr>
          <w:rFonts w:ascii="Times New Roman" w:hAnsi="Times New Roman"/>
        </w:rPr>
        <w:t xml:space="preserve">omową na seminarium dyplomowym, które </w:t>
      </w:r>
      <w:r w:rsidRPr="00F25E54">
        <w:rPr>
          <w:rFonts w:ascii="Times New Roman" w:hAnsi="Times New Roman"/>
        </w:rPr>
        <w:t>podlega zaliczeniu na zasadach omówionych</w:t>
      </w:r>
      <w:r w:rsidR="00843F81" w:rsidRPr="00F25E54">
        <w:rPr>
          <w:rFonts w:ascii="Times New Roman" w:hAnsi="Times New Roman"/>
        </w:rPr>
        <w:t xml:space="preserve"> przez promotora</w:t>
      </w:r>
      <w:r w:rsidRPr="00F25E54">
        <w:rPr>
          <w:rFonts w:ascii="Times New Roman" w:hAnsi="Times New Roman"/>
        </w:rPr>
        <w:t xml:space="preserve"> ze studentami podczas seminarium.</w:t>
      </w:r>
    </w:p>
    <w:p w:rsidR="008935E5" w:rsidRPr="00F25E54" w:rsidRDefault="008935E5" w:rsidP="00AB403E">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Promotor prowadzący s</w:t>
      </w:r>
      <w:r w:rsidR="00490120">
        <w:rPr>
          <w:rFonts w:ascii="Times New Roman" w:hAnsi="Times New Roman"/>
        </w:rPr>
        <w:t>eminarium jest zobowiązany poinformować studentów o</w:t>
      </w:r>
      <w:r w:rsidRPr="00F25E54">
        <w:rPr>
          <w:rFonts w:ascii="Times New Roman" w:hAnsi="Times New Roman"/>
        </w:rPr>
        <w:t xml:space="preserve"> program</w:t>
      </w:r>
      <w:r w:rsidR="00490120">
        <w:rPr>
          <w:rFonts w:ascii="Times New Roman" w:hAnsi="Times New Roman"/>
        </w:rPr>
        <w:t xml:space="preserve">ie seminarium, formie </w:t>
      </w:r>
      <w:r w:rsidRPr="00F25E54">
        <w:rPr>
          <w:rFonts w:ascii="Times New Roman" w:hAnsi="Times New Roman"/>
        </w:rPr>
        <w:t xml:space="preserve"> zaliczania </w:t>
      </w:r>
      <w:r w:rsidR="00490120">
        <w:rPr>
          <w:rFonts w:ascii="Times New Roman" w:hAnsi="Times New Roman"/>
        </w:rPr>
        <w:t xml:space="preserve"> oraz </w:t>
      </w:r>
      <w:r w:rsidRPr="00F25E54">
        <w:rPr>
          <w:rFonts w:ascii="Times New Roman" w:hAnsi="Times New Roman"/>
        </w:rPr>
        <w:t>wymagania</w:t>
      </w:r>
      <w:r w:rsidR="00490120">
        <w:rPr>
          <w:rFonts w:ascii="Times New Roman" w:hAnsi="Times New Roman"/>
        </w:rPr>
        <w:t>ch</w:t>
      </w:r>
      <w:r w:rsidRPr="00F25E54">
        <w:rPr>
          <w:rFonts w:ascii="Times New Roman" w:hAnsi="Times New Roman"/>
        </w:rPr>
        <w:t>, jakie należy spełnić, aby uzyskać zaliczenie.</w:t>
      </w:r>
    </w:p>
    <w:p w:rsidR="003B338A" w:rsidRPr="00F25E54" w:rsidRDefault="008935E5" w:rsidP="003B338A">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 xml:space="preserve">Promotor prowadzący seminarium jest zobowiązany do poinformowania studentów o odpowiedzialności za popełnienie czynu polegającego na przypisaniu sobie autorstwa istotnego fragmentu lub innych elementów cudzego utworu („plagiat”), o której mowa w </w:t>
      </w:r>
      <w:r w:rsidR="003B338A">
        <w:rPr>
          <w:rFonts w:ascii="Times New Roman" w:hAnsi="Times New Roman"/>
        </w:rPr>
        <w:t xml:space="preserve">art. 115 </w:t>
      </w:r>
      <w:r w:rsidR="003B338A" w:rsidRPr="003B338A">
        <w:rPr>
          <w:rFonts w:ascii="Times New Roman" w:hAnsi="Times New Roman"/>
          <w:i/>
        </w:rPr>
        <w:t>ustawy o Prawie autorskim i prawach pokrewnych</w:t>
      </w:r>
      <w:r w:rsidR="00CA28FB">
        <w:rPr>
          <w:rFonts w:ascii="Times New Roman" w:hAnsi="Times New Roman"/>
          <w:i/>
        </w:rPr>
        <w:t xml:space="preserve"> </w:t>
      </w:r>
      <w:r w:rsidR="00EE0089">
        <w:rPr>
          <w:rFonts w:ascii="Times New Roman" w:hAnsi="Times New Roman"/>
        </w:rPr>
        <w:t xml:space="preserve">z dnia 4.02.1994 roku </w:t>
      </w:r>
      <w:r w:rsidR="003B338A">
        <w:rPr>
          <w:rFonts w:ascii="Times New Roman" w:hAnsi="Times New Roman"/>
        </w:rPr>
        <w:t xml:space="preserve">(Dz. U. z </w:t>
      </w:r>
      <w:r w:rsidR="003B338A" w:rsidRPr="003B338A">
        <w:rPr>
          <w:rFonts w:ascii="Times New Roman" w:hAnsi="Times New Roman"/>
        </w:rPr>
        <w:t>1994</w:t>
      </w:r>
      <w:r w:rsidR="003B338A">
        <w:rPr>
          <w:rFonts w:ascii="Times New Roman" w:hAnsi="Times New Roman"/>
        </w:rPr>
        <w:t xml:space="preserve"> roku,  n</w:t>
      </w:r>
      <w:r w:rsidR="003B338A" w:rsidRPr="003B338A">
        <w:rPr>
          <w:rFonts w:ascii="Times New Roman" w:hAnsi="Times New Roman"/>
        </w:rPr>
        <w:t>r 24 poz. 83</w:t>
      </w:r>
      <w:r w:rsidR="00CA28FB">
        <w:rPr>
          <w:rFonts w:ascii="Times New Roman" w:hAnsi="Times New Roman"/>
        </w:rPr>
        <w:t xml:space="preserve"> z późn. zm</w:t>
      </w:r>
      <w:r w:rsidR="003B338A">
        <w:rPr>
          <w:rFonts w:ascii="Times New Roman" w:hAnsi="Times New Roman"/>
        </w:rPr>
        <w:t xml:space="preserve">) w powiązaniu z art. </w:t>
      </w:r>
      <w:r w:rsidR="003B338A" w:rsidRPr="003B338A">
        <w:rPr>
          <w:rFonts w:ascii="Times New Roman" w:hAnsi="Times New Roman"/>
        </w:rPr>
        <w:t xml:space="preserve">art. 287 ust. 2 </w:t>
      </w:r>
      <w:r w:rsidR="003B338A" w:rsidRPr="003B338A">
        <w:rPr>
          <w:rFonts w:ascii="Times New Roman" w:hAnsi="Times New Roman"/>
          <w:i/>
        </w:rPr>
        <w:t>ustawy Prawo o szkolnictwie wyższym i nauce</w:t>
      </w:r>
      <w:r w:rsidR="00CA28FB">
        <w:rPr>
          <w:rFonts w:ascii="Times New Roman" w:hAnsi="Times New Roman"/>
          <w:i/>
        </w:rPr>
        <w:t xml:space="preserve"> </w:t>
      </w:r>
      <w:r w:rsidR="00EE0089">
        <w:rPr>
          <w:rFonts w:ascii="Times New Roman" w:hAnsi="Times New Roman"/>
        </w:rPr>
        <w:t xml:space="preserve">z dnia 20.07.2018 roku </w:t>
      </w:r>
      <w:r w:rsidR="003B338A">
        <w:rPr>
          <w:rFonts w:ascii="Times New Roman" w:hAnsi="Times New Roman"/>
        </w:rPr>
        <w:t xml:space="preserve">(Dz. U. z </w:t>
      </w:r>
      <w:r w:rsidR="003B338A" w:rsidRPr="003B338A">
        <w:rPr>
          <w:rFonts w:ascii="Times New Roman" w:hAnsi="Times New Roman"/>
        </w:rPr>
        <w:t>2018</w:t>
      </w:r>
      <w:r w:rsidR="003B338A">
        <w:rPr>
          <w:rFonts w:ascii="Times New Roman" w:hAnsi="Times New Roman"/>
        </w:rPr>
        <w:t xml:space="preserve"> roku,  poz. 1668</w:t>
      </w:r>
      <w:r w:rsidR="00CA28FB">
        <w:rPr>
          <w:rFonts w:ascii="Times New Roman" w:hAnsi="Times New Roman"/>
        </w:rPr>
        <w:t xml:space="preserve"> z późn. zm</w:t>
      </w:r>
      <w:r w:rsidR="003B338A">
        <w:rPr>
          <w:rFonts w:ascii="Times New Roman" w:hAnsi="Times New Roman"/>
        </w:rPr>
        <w:t>).</w:t>
      </w:r>
    </w:p>
    <w:p w:rsidR="008935E5" w:rsidRPr="00490120" w:rsidRDefault="008935E5" w:rsidP="00490120">
      <w:pPr>
        <w:numPr>
          <w:ilvl w:val="0"/>
          <w:numId w:val="2"/>
        </w:numPr>
        <w:autoSpaceDE w:val="0"/>
        <w:autoSpaceDN w:val="0"/>
        <w:adjustRightInd w:val="0"/>
        <w:spacing w:after="0"/>
        <w:jc w:val="both"/>
        <w:rPr>
          <w:rFonts w:ascii="Times New Roman" w:hAnsi="Times New Roman"/>
        </w:rPr>
      </w:pPr>
      <w:r w:rsidRPr="00F25E54">
        <w:rPr>
          <w:rFonts w:ascii="Times New Roman" w:hAnsi="Times New Roman"/>
        </w:rPr>
        <w:t>Tematy prac dyplomowych prowadzący seminarium pro</w:t>
      </w:r>
      <w:r w:rsidR="00490120">
        <w:rPr>
          <w:rFonts w:ascii="Times New Roman" w:hAnsi="Times New Roman"/>
        </w:rPr>
        <w:t>motor ustala z  seminarzystami, zatwierdza je i</w:t>
      </w:r>
      <w:r w:rsidRPr="00490120">
        <w:rPr>
          <w:rFonts w:ascii="Times New Roman" w:hAnsi="Times New Roman"/>
        </w:rPr>
        <w:t xml:space="preserve"> podaje do wiadomości studentów nie później niż </w:t>
      </w:r>
      <w:r w:rsidR="0030080A">
        <w:rPr>
          <w:rFonts w:ascii="Times New Roman" w:hAnsi="Times New Roman"/>
        </w:rPr>
        <w:t xml:space="preserve">do </w:t>
      </w:r>
      <w:r w:rsidRPr="00490120">
        <w:rPr>
          <w:rFonts w:ascii="Times New Roman" w:hAnsi="Times New Roman"/>
        </w:rPr>
        <w:t>końca li</w:t>
      </w:r>
      <w:r w:rsidR="00AB403E" w:rsidRPr="00490120">
        <w:rPr>
          <w:rFonts w:ascii="Times New Roman" w:hAnsi="Times New Roman"/>
        </w:rPr>
        <w:t>s</w:t>
      </w:r>
      <w:r w:rsidRPr="00490120">
        <w:rPr>
          <w:rFonts w:ascii="Times New Roman" w:hAnsi="Times New Roman"/>
        </w:rPr>
        <w:t xml:space="preserve">topada. </w:t>
      </w:r>
    </w:p>
    <w:p w:rsidR="00AB403E" w:rsidRPr="00AB403E" w:rsidRDefault="00AB403E" w:rsidP="00AB403E">
      <w:pPr>
        <w:autoSpaceDE w:val="0"/>
        <w:autoSpaceDN w:val="0"/>
        <w:adjustRightInd w:val="0"/>
        <w:spacing w:after="0"/>
        <w:ind w:left="360"/>
        <w:jc w:val="both"/>
        <w:rPr>
          <w:rFonts w:ascii="Times New Roman" w:hAnsi="Times New Roman"/>
        </w:rPr>
      </w:pPr>
    </w:p>
    <w:p w:rsidR="009A2AB7" w:rsidRPr="00AB403E" w:rsidRDefault="008935E5" w:rsidP="00C1282B">
      <w:pPr>
        <w:pStyle w:val="Akapitzlist"/>
        <w:numPr>
          <w:ilvl w:val="0"/>
          <w:numId w:val="35"/>
        </w:numPr>
        <w:shd w:val="clear" w:color="auto" w:fill="E7E6E6"/>
        <w:autoSpaceDE w:val="0"/>
        <w:autoSpaceDN w:val="0"/>
        <w:adjustRightInd w:val="0"/>
        <w:spacing w:line="276" w:lineRule="auto"/>
        <w:ind w:left="284" w:firstLine="0"/>
        <w:rPr>
          <w:b/>
          <w:color w:val="000000"/>
        </w:rPr>
      </w:pPr>
      <w:r w:rsidRPr="00F25E54">
        <w:rPr>
          <w:b/>
          <w:color w:val="000000"/>
        </w:rPr>
        <w:t>Wymogi merytoryczne pisania prac dyplomowych</w:t>
      </w:r>
    </w:p>
    <w:p w:rsidR="00AB403E" w:rsidRDefault="00AB403E" w:rsidP="00AB403E">
      <w:pPr>
        <w:autoSpaceDE w:val="0"/>
        <w:autoSpaceDN w:val="0"/>
        <w:adjustRightInd w:val="0"/>
        <w:spacing w:after="0"/>
        <w:ind w:left="720"/>
        <w:jc w:val="both"/>
        <w:rPr>
          <w:rFonts w:ascii="Times New Roman" w:hAnsi="Times New Roman"/>
          <w:color w:val="000000"/>
        </w:rPr>
      </w:pP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rPr>
        <w:t>Praca dyplomowa winna spełniać gramatyczne, ortograficzne i stylistyczne normy obowiązujące dla tekstów pisanych w języku polskim.</w:t>
      </w: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rPr>
        <w:lastRenderedPageBreak/>
        <w:t xml:space="preserve">Praca </w:t>
      </w:r>
      <w:r w:rsidR="00490120">
        <w:rPr>
          <w:rFonts w:ascii="Times New Roman" w:hAnsi="Times New Roman"/>
          <w:color w:val="000000"/>
        </w:rPr>
        <w:t>dyplomowa jest samodzielnym dziełem studenta przygotowywanym</w:t>
      </w:r>
      <w:r w:rsidRPr="00F25E54">
        <w:rPr>
          <w:rFonts w:ascii="Times New Roman" w:hAnsi="Times New Roman"/>
          <w:color w:val="000000"/>
        </w:rPr>
        <w:t xml:space="preserve"> pod opieką naukową promotora w ramach prowadzonego przez niego seminarium przewidzianego planem studiów na dany rok akademicki.</w:t>
      </w: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rPr>
        <w:t xml:space="preserve">Dopuszcza się napisanie pracy w języku </w:t>
      </w:r>
      <w:r w:rsidR="00490120">
        <w:rPr>
          <w:rFonts w:ascii="Times New Roman" w:hAnsi="Times New Roman"/>
          <w:color w:val="000000"/>
        </w:rPr>
        <w:t xml:space="preserve">innym niż polski </w:t>
      </w:r>
      <w:r w:rsidRPr="00F25E54">
        <w:rPr>
          <w:rFonts w:ascii="Times New Roman" w:hAnsi="Times New Roman"/>
          <w:color w:val="000000"/>
        </w:rPr>
        <w:t>na wniosek osoby zainteresowanej</w:t>
      </w:r>
      <w:r w:rsidR="00E61EE5" w:rsidRPr="00F25E54">
        <w:rPr>
          <w:rFonts w:ascii="Times New Roman" w:hAnsi="Times New Roman"/>
          <w:color w:val="000000"/>
        </w:rPr>
        <w:t>.</w:t>
      </w:r>
    </w:p>
    <w:p w:rsidR="008935E5" w:rsidRPr="00F25E54" w:rsidRDefault="008935E5" w:rsidP="00AB403E">
      <w:pPr>
        <w:numPr>
          <w:ilvl w:val="0"/>
          <w:numId w:val="3"/>
        </w:numPr>
        <w:autoSpaceDE w:val="0"/>
        <w:autoSpaceDN w:val="0"/>
        <w:adjustRightInd w:val="0"/>
        <w:spacing w:after="0"/>
        <w:jc w:val="both"/>
        <w:rPr>
          <w:rFonts w:ascii="Times New Roman" w:hAnsi="Times New Roman"/>
          <w:color w:val="000000"/>
        </w:rPr>
      </w:pPr>
      <w:r w:rsidRPr="00F25E54">
        <w:rPr>
          <w:rFonts w:ascii="Times New Roman" w:hAnsi="Times New Roman"/>
          <w:color w:val="000000" w:themeColor="text1"/>
        </w:rPr>
        <w:t>Pierwszym etapem</w:t>
      </w:r>
      <w:r w:rsidR="00490120">
        <w:rPr>
          <w:rFonts w:ascii="Times New Roman" w:hAnsi="Times New Roman"/>
          <w:color w:val="000000" w:themeColor="text1"/>
        </w:rPr>
        <w:t xml:space="preserve"> pisania</w:t>
      </w:r>
      <w:r w:rsidRPr="00F25E54">
        <w:rPr>
          <w:rFonts w:ascii="Times New Roman" w:hAnsi="Times New Roman"/>
          <w:color w:val="000000" w:themeColor="text1"/>
        </w:rPr>
        <w:t xml:space="preserve"> pracy dyplomowej jest identyfikacja obszaru badawczego oraz wskazanie problemu, którym zamierza zająć się st</w:t>
      </w:r>
      <w:r w:rsidR="00490120">
        <w:rPr>
          <w:rFonts w:ascii="Times New Roman" w:hAnsi="Times New Roman"/>
          <w:color w:val="000000" w:themeColor="text1"/>
        </w:rPr>
        <w:t xml:space="preserve">udent. Na tej podstawie </w:t>
      </w:r>
      <w:r w:rsidRPr="00F25E54">
        <w:rPr>
          <w:rFonts w:ascii="Times New Roman" w:hAnsi="Times New Roman"/>
          <w:color w:val="000000" w:themeColor="text1"/>
        </w:rPr>
        <w:t>w por</w:t>
      </w:r>
      <w:r w:rsidR="00490120">
        <w:rPr>
          <w:rFonts w:ascii="Times New Roman" w:hAnsi="Times New Roman"/>
          <w:color w:val="000000" w:themeColor="text1"/>
        </w:rPr>
        <w:t>ozumieniu z promotorem formułuje on temat</w:t>
      </w:r>
      <w:r w:rsidRPr="00F25E54">
        <w:rPr>
          <w:rFonts w:ascii="Times New Roman" w:hAnsi="Times New Roman"/>
          <w:color w:val="000000" w:themeColor="text1"/>
        </w:rPr>
        <w:t>. Winien być on możliwie szczegółowy i konkretny.</w:t>
      </w:r>
    </w:p>
    <w:p w:rsidR="008935E5" w:rsidRDefault="008935E5" w:rsidP="00AB403E">
      <w:pPr>
        <w:numPr>
          <w:ilvl w:val="0"/>
          <w:numId w:val="3"/>
        </w:numPr>
        <w:autoSpaceDE w:val="0"/>
        <w:autoSpaceDN w:val="0"/>
        <w:adjustRightInd w:val="0"/>
        <w:spacing w:after="0"/>
        <w:jc w:val="both"/>
        <w:rPr>
          <w:rFonts w:ascii="Times New Roman" w:hAnsi="Times New Roman"/>
        </w:rPr>
      </w:pPr>
      <w:r w:rsidRPr="00F25E54">
        <w:rPr>
          <w:rFonts w:ascii="Times New Roman" w:hAnsi="Times New Roman"/>
        </w:rPr>
        <w:t>Każda praca dyplomowa winna mieć wyraźnie postawiony cel</w:t>
      </w:r>
      <w:r w:rsidR="00666790" w:rsidRPr="00F25E54">
        <w:rPr>
          <w:rFonts w:ascii="Times New Roman" w:hAnsi="Times New Roman"/>
        </w:rPr>
        <w:t xml:space="preserve"> (co</w:t>
      </w:r>
      <w:r w:rsidR="0040274B" w:rsidRPr="00F25E54">
        <w:rPr>
          <w:rFonts w:ascii="Times New Roman" w:hAnsi="Times New Roman"/>
        </w:rPr>
        <w:t xml:space="preserve"> jest celem moich badań</w:t>
      </w:r>
      <w:r w:rsidR="00666790" w:rsidRPr="00F25E54">
        <w:rPr>
          <w:rFonts w:ascii="Times New Roman" w:hAnsi="Times New Roman"/>
        </w:rPr>
        <w:t>, jaki problem i dlaczego chcę go poruszyć)</w:t>
      </w:r>
      <w:r w:rsidRPr="00F25E54">
        <w:rPr>
          <w:rFonts w:ascii="Times New Roman" w:hAnsi="Times New Roman"/>
        </w:rPr>
        <w:t>, problemy</w:t>
      </w:r>
      <w:r w:rsidR="00666790" w:rsidRPr="00F25E54">
        <w:rPr>
          <w:rFonts w:ascii="Times New Roman" w:hAnsi="Times New Roman"/>
        </w:rPr>
        <w:t xml:space="preserve"> (pytania)</w:t>
      </w:r>
      <w:r w:rsidRPr="00F25E54">
        <w:rPr>
          <w:rFonts w:ascii="Times New Roman" w:hAnsi="Times New Roman"/>
        </w:rPr>
        <w:t xml:space="preserve"> badawcze</w:t>
      </w:r>
      <w:r w:rsidR="00666790" w:rsidRPr="00F25E54">
        <w:rPr>
          <w:rFonts w:ascii="Times New Roman" w:hAnsi="Times New Roman"/>
        </w:rPr>
        <w:t xml:space="preserve"> (co muszę ustalić, aby osiągnąć założony cel)</w:t>
      </w:r>
      <w:r w:rsidRPr="00F25E54">
        <w:rPr>
          <w:rFonts w:ascii="Times New Roman" w:hAnsi="Times New Roman"/>
        </w:rPr>
        <w:t>, jeśli to możliwe, hipotezę (hipotezy)</w:t>
      </w:r>
      <w:r w:rsidR="00666790" w:rsidRPr="00F25E54">
        <w:rPr>
          <w:rFonts w:ascii="Times New Roman" w:hAnsi="Times New Roman"/>
        </w:rPr>
        <w:t xml:space="preserve"> (twierdzenie, próba odpowiedzi na </w:t>
      </w:r>
      <w:r w:rsidR="0040274B" w:rsidRPr="00F25E54">
        <w:rPr>
          <w:rFonts w:ascii="Times New Roman" w:hAnsi="Times New Roman"/>
        </w:rPr>
        <w:t>sformułowane wcześniej</w:t>
      </w:r>
      <w:r w:rsidR="00666790" w:rsidRPr="00F25E54">
        <w:rPr>
          <w:rFonts w:ascii="Times New Roman" w:hAnsi="Times New Roman"/>
        </w:rPr>
        <w:t xml:space="preserve"> pytania badawcze)</w:t>
      </w:r>
      <w:r w:rsidR="00843F81" w:rsidRPr="00F25E54">
        <w:rPr>
          <w:rFonts w:ascii="Times New Roman" w:hAnsi="Times New Roman"/>
        </w:rPr>
        <w:t>. Ponadto należy dokonać wyb</w:t>
      </w:r>
      <w:r w:rsidR="00FF70B3" w:rsidRPr="00F25E54">
        <w:rPr>
          <w:rFonts w:ascii="Times New Roman" w:hAnsi="Times New Roman"/>
        </w:rPr>
        <w:t>oru</w:t>
      </w:r>
      <w:r w:rsidR="00843F81" w:rsidRPr="00F25E54">
        <w:rPr>
          <w:rFonts w:ascii="Times New Roman" w:hAnsi="Times New Roman"/>
        </w:rPr>
        <w:t xml:space="preserve"> metod</w:t>
      </w:r>
      <w:r w:rsidR="00FF70B3" w:rsidRPr="00F25E54">
        <w:rPr>
          <w:rFonts w:ascii="Times New Roman" w:hAnsi="Times New Roman"/>
        </w:rPr>
        <w:t>y</w:t>
      </w:r>
      <w:r w:rsidR="00843F81" w:rsidRPr="00F25E54">
        <w:rPr>
          <w:rFonts w:ascii="Times New Roman" w:hAnsi="Times New Roman"/>
        </w:rPr>
        <w:t xml:space="preserve"> bada</w:t>
      </w:r>
      <w:r w:rsidR="00FF70B3" w:rsidRPr="00F25E54">
        <w:rPr>
          <w:rFonts w:ascii="Times New Roman" w:hAnsi="Times New Roman"/>
        </w:rPr>
        <w:t>ń</w:t>
      </w:r>
      <w:r w:rsidR="00843F81" w:rsidRPr="00F25E54">
        <w:rPr>
          <w:rFonts w:ascii="Times New Roman" w:hAnsi="Times New Roman"/>
        </w:rPr>
        <w:t>,</w:t>
      </w:r>
      <w:r w:rsidR="00FF70B3" w:rsidRPr="00F25E54">
        <w:rPr>
          <w:rFonts w:ascii="Times New Roman" w:hAnsi="Times New Roman"/>
        </w:rPr>
        <w:t xml:space="preserve"> a w przypadku prac empirycznych -</w:t>
      </w:r>
      <w:r w:rsidR="00843F81" w:rsidRPr="00F25E54">
        <w:rPr>
          <w:rFonts w:ascii="Times New Roman" w:hAnsi="Times New Roman"/>
        </w:rPr>
        <w:t xml:space="preserve"> techni</w:t>
      </w:r>
      <w:r w:rsidR="00FF70B3" w:rsidRPr="00F25E54">
        <w:rPr>
          <w:rFonts w:ascii="Times New Roman" w:hAnsi="Times New Roman"/>
        </w:rPr>
        <w:t>ki</w:t>
      </w:r>
      <w:r w:rsidR="00843F81" w:rsidRPr="00F25E54">
        <w:rPr>
          <w:rFonts w:ascii="Times New Roman" w:hAnsi="Times New Roman"/>
        </w:rPr>
        <w:t xml:space="preserve"> badawcz</w:t>
      </w:r>
      <w:r w:rsidR="00FF70B3" w:rsidRPr="00F25E54">
        <w:rPr>
          <w:rFonts w:ascii="Times New Roman" w:hAnsi="Times New Roman"/>
        </w:rPr>
        <w:t>ej</w:t>
      </w:r>
      <w:r w:rsidR="00843F81" w:rsidRPr="00F25E54">
        <w:rPr>
          <w:rFonts w:ascii="Times New Roman" w:hAnsi="Times New Roman"/>
        </w:rPr>
        <w:t xml:space="preserve"> oraz narzędzi</w:t>
      </w:r>
      <w:r w:rsidR="00FF70B3" w:rsidRPr="00F25E54">
        <w:rPr>
          <w:rFonts w:ascii="Times New Roman" w:hAnsi="Times New Roman"/>
        </w:rPr>
        <w:t>a</w:t>
      </w:r>
      <w:r w:rsidR="00843F81" w:rsidRPr="00F25E54">
        <w:rPr>
          <w:rFonts w:ascii="Times New Roman" w:hAnsi="Times New Roman"/>
        </w:rPr>
        <w:t xml:space="preserve"> badawcze</w:t>
      </w:r>
      <w:r w:rsidR="00FF70B3" w:rsidRPr="00F25E54">
        <w:rPr>
          <w:rFonts w:ascii="Times New Roman" w:hAnsi="Times New Roman"/>
        </w:rPr>
        <w:t>go</w:t>
      </w:r>
      <w:r w:rsidRPr="00F25E54">
        <w:rPr>
          <w:rFonts w:ascii="Times New Roman" w:hAnsi="Times New Roman"/>
        </w:rPr>
        <w:t>. Zagadnienia</w:t>
      </w:r>
      <w:r w:rsidR="00490120">
        <w:rPr>
          <w:rFonts w:ascii="Times New Roman" w:hAnsi="Times New Roman"/>
        </w:rPr>
        <w:t xml:space="preserve"> te powinny zostać wskazane</w:t>
      </w:r>
      <w:r w:rsidR="00DE69D4">
        <w:rPr>
          <w:rFonts w:ascii="Times New Roman" w:hAnsi="Times New Roman"/>
        </w:rPr>
        <w:t xml:space="preserve"> </w:t>
      </w:r>
      <w:r w:rsidRPr="00F25E54">
        <w:rPr>
          <w:rFonts w:ascii="Times New Roman" w:hAnsi="Times New Roman"/>
        </w:rPr>
        <w:t>we wstępie pracy (maksymalnie 3 strony) lub we wprowadzeniu (od 4 do 10 stron)</w:t>
      </w:r>
      <w:r w:rsidR="00FF70B3" w:rsidRPr="00F25E54">
        <w:rPr>
          <w:rFonts w:ascii="Times New Roman" w:hAnsi="Times New Roman"/>
        </w:rPr>
        <w:t>, w przypadku prac empirycznych w części metodologicznej pracy</w:t>
      </w:r>
      <w:r w:rsidRPr="00F25E54">
        <w:rPr>
          <w:rFonts w:ascii="Times New Roman" w:hAnsi="Times New Roman"/>
        </w:rPr>
        <w:t xml:space="preserve">. W zakończeniu </w:t>
      </w:r>
      <w:r w:rsidR="00FF70B3" w:rsidRPr="00F25E54">
        <w:rPr>
          <w:rFonts w:ascii="Times New Roman" w:hAnsi="Times New Roman"/>
        </w:rPr>
        <w:t xml:space="preserve">pracy </w:t>
      </w:r>
      <w:r w:rsidRPr="00F25E54">
        <w:rPr>
          <w:rFonts w:ascii="Times New Roman" w:hAnsi="Times New Roman"/>
        </w:rPr>
        <w:t>(maksymalnie 3 strony) lub podsumowaniu (od 4 do 10 stron) student powinien dokonać wszechstronnej oceny omawianego przez siebie zagadnienia, wykazać czy sformułowany cel badawczy</w:t>
      </w:r>
      <w:r w:rsidR="00FF70B3" w:rsidRPr="00F25E54">
        <w:rPr>
          <w:rFonts w:ascii="Times New Roman" w:hAnsi="Times New Roman"/>
        </w:rPr>
        <w:t xml:space="preserve"> pracy</w:t>
      </w:r>
      <w:r w:rsidRPr="00F25E54">
        <w:rPr>
          <w:rFonts w:ascii="Times New Roman" w:hAnsi="Times New Roman"/>
        </w:rPr>
        <w:t xml:space="preserve"> został osiągnięty, czy </w:t>
      </w:r>
      <w:r w:rsidR="003770AE" w:rsidRPr="00F25E54">
        <w:rPr>
          <w:rFonts w:ascii="Times New Roman" w:hAnsi="Times New Roman"/>
        </w:rPr>
        <w:t xml:space="preserve">uzyskano odpowiedzi na </w:t>
      </w:r>
      <w:r w:rsidRPr="00F25E54">
        <w:rPr>
          <w:rFonts w:ascii="Times New Roman" w:hAnsi="Times New Roman"/>
        </w:rPr>
        <w:t>określon</w:t>
      </w:r>
      <w:r w:rsidR="003770AE" w:rsidRPr="00F25E54">
        <w:rPr>
          <w:rFonts w:ascii="Times New Roman" w:hAnsi="Times New Roman"/>
        </w:rPr>
        <w:t>e problemy badawcze i</w:t>
      </w:r>
      <w:r w:rsidR="00DE69D4">
        <w:rPr>
          <w:rFonts w:ascii="Times New Roman" w:hAnsi="Times New Roman"/>
        </w:rPr>
        <w:t xml:space="preserve"> </w:t>
      </w:r>
      <w:r w:rsidR="003770AE" w:rsidRPr="00F25E54">
        <w:rPr>
          <w:rFonts w:ascii="Times New Roman" w:hAnsi="Times New Roman"/>
        </w:rPr>
        <w:t>czy zostały udowodnione (zweryfikowane) e</w:t>
      </w:r>
      <w:r w:rsidRPr="00F25E54">
        <w:rPr>
          <w:rFonts w:ascii="Times New Roman" w:hAnsi="Times New Roman"/>
        </w:rPr>
        <w:t>wentualne hipotezy badawcze</w:t>
      </w:r>
      <w:r w:rsidR="003770AE" w:rsidRPr="00F25E54">
        <w:rPr>
          <w:rFonts w:ascii="Times New Roman" w:hAnsi="Times New Roman"/>
        </w:rPr>
        <w:t>.</w:t>
      </w:r>
    </w:p>
    <w:p w:rsidR="5036FEDE" w:rsidRPr="00F25E54" w:rsidRDefault="5036FEDE" w:rsidP="00AB403E">
      <w:pPr>
        <w:spacing w:after="0"/>
        <w:jc w:val="both"/>
        <w:rPr>
          <w:rFonts w:ascii="Times New Roman" w:hAnsi="Times New Roman"/>
        </w:rPr>
      </w:pPr>
    </w:p>
    <w:p w:rsidR="0041073E" w:rsidRPr="00F25E54" w:rsidRDefault="008935E5" w:rsidP="00AB403E">
      <w:pPr>
        <w:numPr>
          <w:ilvl w:val="0"/>
          <w:numId w:val="35"/>
        </w:numPr>
        <w:shd w:val="clear" w:color="auto" w:fill="E7E6E6"/>
        <w:autoSpaceDE w:val="0"/>
        <w:autoSpaceDN w:val="0"/>
        <w:adjustRightInd w:val="0"/>
        <w:spacing w:after="0"/>
        <w:ind w:left="284" w:firstLine="0"/>
        <w:jc w:val="both"/>
        <w:rPr>
          <w:rFonts w:ascii="Times New Roman" w:hAnsi="Times New Roman"/>
          <w:b/>
          <w:bCs/>
        </w:rPr>
      </w:pPr>
      <w:r w:rsidRPr="00F25E54">
        <w:rPr>
          <w:rFonts w:ascii="Times New Roman" w:hAnsi="Times New Roman"/>
          <w:b/>
          <w:bCs/>
        </w:rPr>
        <w:t>Strona formalna pracy</w:t>
      </w:r>
    </w:p>
    <w:p w:rsidR="00AB403E" w:rsidRDefault="00AB403E" w:rsidP="00AB403E">
      <w:pPr>
        <w:pStyle w:val="Akapitzlist"/>
        <w:spacing w:line="276" w:lineRule="auto"/>
        <w:ind w:firstLine="0"/>
        <w:rPr>
          <w:sz w:val="22"/>
          <w:szCs w:val="22"/>
        </w:rPr>
      </w:pPr>
    </w:p>
    <w:p w:rsidR="00CA5CB1" w:rsidRPr="00667964" w:rsidRDefault="00CA5CB1" w:rsidP="00CA5CB1">
      <w:pPr>
        <w:pStyle w:val="Akapitzlist"/>
        <w:tabs>
          <w:tab w:val="left" w:pos="284"/>
        </w:tabs>
        <w:spacing w:line="276" w:lineRule="auto"/>
        <w:ind w:left="284" w:hanging="284"/>
        <w:rPr>
          <w:sz w:val="22"/>
          <w:szCs w:val="22"/>
        </w:rPr>
      </w:pPr>
      <w:r>
        <w:rPr>
          <w:sz w:val="22"/>
          <w:szCs w:val="22"/>
        </w:rPr>
        <w:t>1</w:t>
      </w:r>
      <w:r w:rsidRPr="00667964">
        <w:rPr>
          <w:sz w:val="22"/>
          <w:szCs w:val="22"/>
        </w:rPr>
        <w:t xml:space="preserve">.  </w:t>
      </w:r>
      <w:r w:rsidR="0041073E" w:rsidRPr="00667964">
        <w:rPr>
          <w:sz w:val="22"/>
          <w:szCs w:val="22"/>
        </w:rPr>
        <w:t xml:space="preserve">Strona tytułowa pracy (pierwsza strona pracy) </w:t>
      </w:r>
      <w:r w:rsidR="00C97F23" w:rsidRPr="00667964">
        <w:rPr>
          <w:sz w:val="22"/>
          <w:szCs w:val="22"/>
        </w:rPr>
        <w:t>powinna być zgodna z obowiązującym wzorem</w:t>
      </w:r>
      <w:r w:rsidR="00CA28FB" w:rsidRPr="00667964">
        <w:rPr>
          <w:sz w:val="22"/>
          <w:szCs w:val="22"/>
        </w:rPr>
        <w:t xml:space="preserve"> </w:t>
      </w:r>
      <w:r w:rsidR="00C97F23" w:rsidRPr="00667964">
        <w:rPr>
          <w:sz w:val="22"/>
          <w:szCs w:val="22"/>
        </w:rPr>
        <w:t>i</w:t>
      </w:r>
      <w:r w:rsidR="00DE69D4" w:rsidRPr="00667964">
        <w:rPr>
          <w:sz w:val="22"/>
          <w:szCs w:val="22"/>
        </w:rPr>
        <w:t xml:space="preserve"> </w:t>
      </w:r>
      <w:r w:rsidR="0041073E" w:rsidRPr="00667964">
        <w:rPr>
          <w:sz w:val="22"/>
          <w:szCs w:val="22"/>
        </w:rPr>
        <w:t xml:space="preserve">powinna zawierać w/g wzoru: </w:t>
      </w:r>
      <w:r w:rsidR="003770AE" w:rsidRPr="00667964">
        <w:rPr>
          <w:sz w:val="22"/>
          <w:szCs w:val="22"/>
        </w:rPr>
        <w:t xml:space="preserve">nazwę </w:t>
      </w:r>
      <w:r w:rsidR="0041073E" w:rsidRPr="00667964">
        <w:rPr>
          <w:sz w:val="22"/>
          <w:szCs w:val="22"/>
        </w:rPr>
        <w:t>uczelni, instytut</w:t>
      </w:r>
      <w:r w:rsidR="003770AE" w:rsidRPr="00667964">
        <w:rPr>
          <w:sz w:val="22"/>
          <w:szCs w:val="22"/>
        </w:rPr>
        <w:t>u</w:t>
      </w:r>
      <w:r w:rsidR="0041073E" w:rsidRPr="00667964">
        <w:rPr>
          <w:sz w:val="22"/>
          <w:szCs w:val="22"/>
        </w:rPr>
        <w:t xml:space="preserve">, kierunek studiów, </w:t>
      </w:r>
      <w:r w:rsidR="003770AE" w:rsidRPr="00667964">
        <w:rPr>
          <w:sz w:val="22"/>
          <w:szCs w:val="22"/>
        </w:rPr>
        <w:t xml:space="preserve">imię i nazwisko </w:t>
      </w:r>
      <w:r w:rsidR="0041073E" w:rsidRPr="00667964">
        <w:rPr>
          <w:sz w:val="22"/>
          <w:szCs w:val="22"/>
        </w:rPr>
        <w:t>autor</w:t>
      </w:r>
      <w:r w:rsidR="003770AE" w:rsidRPr="00667964">
        <w:rPr>
          <w:sz w:val="22"/>
          <w:szCs w:val="22"/>
        </w:rPr>
        <w:t>a</w:t>
      </w:r>
      <w:r w:rsidR="0041073E" w:rsidRPr="00667964">
        <w:rPr>
          <w:sz w:val="22"/>
          <w:szCs w:val="22"/>
        </w:rPr>
        <w:t xml:space="preserve">, tytuł pracy, </w:t>
      </w:r>
      <w:r w:rsidR="003770AE" w:rsidRPr="00667964">
        <w:rPr>
          <w:sz w:val="22"/>
          <w:szCs w:val="22"/>
        </w:rPr>
        <w:t xml:space="preserve">imię i nazwisko </w:t>
      </w:r>
      <w:r w:rsidR="0041073E" w:rsidRPr="00667964">
        <w:rPr>
          <w:sz w:val="22"/>
          <w:szCs w:val="22"/>
        </w:rPr>
        <w:t>promotor</w:t>
      </w:r>
      <w:r w:rsidR="003770AE" w:rsidRPr="00667964">
        <w:rPr>
          <w:sz w:val="22"/>
          <w:szCs w:val="22"/>
        </w:rPr>
        <w:t>a pracy</w:t>
      </w:r>
      <w:r w:rsidR="0041073E" w:rsidRPr="00667964">
        <w:rPr>
          <w:sz w:val="22"/>
          <w:szCs w:val="22"/>
        </w:rPr>
        <w:t>, miejsce</w:t>
      </w:r>
      <w:r w:rsidR="003770AE" w:rsidRPr="00667964">
        <w:rPr>
          <w:sz w:val="22"/>
          <w:szCs w:val="22"/>
        </w:rPr>
        <w:t xml:space="preserve"> (</w:t>
      </w:r>
      <w:r w:rsidR="0041073E" w:rsidRPr="00667964">
        <w:rPr>
          <w:sz w:val="22"/>
          <w:szCs w:val="22"/>
        </w:rPr>
        <w:t>siedzib</w:t>
      </w:r>
      <w:r w:rsidR="003770AE" w:rsidRPr="00667964">
        <w:rPr>
          <w:sz w:val="22"/>
          <w:szCs w:val="22"/>
        </w:rPr>
        <w:t>a</w:t>
      </w:r>
      <w:r w:rsidR="0041073E" w:rsidRPr="00667964">
        <w:rPr>
          <w:sz w:val="22"/>
          <w:szCs w:val="22"/>
        </w:rPr>
        <w:t xml:space="preserve"> uczelni</w:t>
      </w:r>
      <w:r w:rsidR="003770AE" w:rsidRPr="00667964">
        <w:rPr>
          <w:sz w:val="22"/>
          <w:szCs w:val="22"/>
        </w:rPr>
        <w:t>)</w:t>
      </w:r>
      <w:r w:rsidR="0041073E" w:rsidRPr="00667964">
        <w:rPr>
          <w:sz w:val="22"/>
          <w:szCs w:val="22"/>
        </w:rPr>
        <w:t>, rok</w:t>
      </w:r>
      <w:r w:rsidR="00C97F23" w:rsidRPr="00667964">
        <w:rPr>
          <w:sz w:val="22"/>
          <w:szCs w:val="22"/>
        </w:rPr>
        <w:t xml:space="preserve">. </w:t>
      </w:r>
    </w:p>
    <w:p w:rsidR="008935E5" w:rsidRPr="00667964" w:rsidRDefault="00CA5CB1" w:rsidP="00CA5CB1">
      <w:pPr>
        <w:pStyle w:val="Akapitzlist"/>
        <w:tabs>
          <w:tab w:val="left" w:pos="284"/>
        </w:tabs>
        <w:spacing w:line="276" w:lineRule="auto"/>
        <w:ind w:left="284" w:hanging="284"/>
        <w:rPr>
          <w:sz w:val="22"/>
          <w:szCs w:val="22"/>
        </w:rPr>
      </w:pPr>
      <w:r w:rsidRPr="00667964">
        <w:rPr>
          <w:sz w:val="22"/>
          <w:szCs w:val="22"/>
        </w:rPr>
        <w:t xml:space="preserve">2. </w:t>
      </w:r>
      <w:r w:rsidR="008935E5" w:rsidRPr="00667964">
        <w:rPr>
          <w:sz w:val="22"/>
          <w:szCs w:val="22"/>
        </w:rPr>
        <w:t>Praca dyplomowa powinna zawierać następujące elementy składowe:</w:t>
      </w:r>
    </w:p>
    <w:p w:rsidR="008935E5"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strona tytułowa</w:t>
      </w:r>
    </w:p>
    <w:p w:rsidR="008935E5"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spis treści</w:t>
      </w:r>
    </w:p>
    <w:p w:rsidR="008935E5"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wstęp</w:t>
      </w:r>
      <w:r w:rsidR="00E61EE5" w:rsidRPr="00667964">
        <w:rPr>
          <w:sz w:val="22"/>
          <w:szCs w:val="22"/>
        </w:rPr>
        <w:t xml:space="preserve"> (</w:t>
      </w:r>
      <w:r w:rsidRPr="00667964">
        <w:rPr>
          <w:sz w:val="22"/>
          <w:szCs w:val="22"/>
        </w:rPr>
        <w:t>wprowadzenie)</w:t>
      </w:r>
    </w:p>
    <w:p w:rsidR="008935E5"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 xml:space="preserve">rozdziały (jeżeli liczba stron </w:t>
      </w:r>
      <w:r w:rsidR="00843F81" w:rsidRPr="00667964">
        <w:rPr>
          <w:sz w:val="22"/>
          <w:szCs w:val="22"/>
        </w:rPr>
        <w:t xml:space="preserve">rozdziału </w:t>
      </w:r>
      <w:r w:rsidRPr="00667964">
        <w:rPr>
          <w:sz w:val="22"/>
          <w:szCs w:val="22"/>
        </w:rPr>
        <w:t>przekracza 15 rozdział należy podzielić</w:t>
      </w:r>
      <w:r w:rsidR="00DE69D4" w:rsidRPr="00667964">
        <w:rPr>
          <w:sz w:val="22"/>
          <w:szCs w:val="22"/>
        </w:rPr>
        <w:t xml:space="preserve"> </w:t>
      </w:r>
      <w:r w:rsidRPr="00667964">
        <w:rPr>
          <w:sz w:val="22"/>
          <w:szCs w:val="22"/>
        </w:rPr>
        <w:t>na podrozdziały)</w:t>
      </w:r>
    </w:p>
    <w:p w:rsidR="008935E5"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zakończenie (podsumowanie)</w:t>
      </w:r>
    </w:p>
    <w:p w:rsidR="008935E5"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alfabetyczny wykaz literatury cytowanej (bibliografi</w:t>
      </w:r>
      <w:r w:rsidR="00445153" w:rsidRPr="00667964">
        <w:rPr>
          <w:sz w:val="22"/>
          <w:szCs w:val="22"/>
        </w:rPr>
        <w:t>a</w:t>
      </w:r>
      <w:r w:rsidRPr="00667964">
        <w:rPr>
          <w:sz w:val="22"/>
          <w:szCs w:val="22"/>
        </w:rPr>
        <w:t>)</w:t>
      </w:r>
    </w:p>
    <w:p w:rsidR="00CA5CB1" w:rsidRPr="00667964" w:rsidRDefault="008935E5" w:rsidP="00CA5CB1">
      <w:pPr>
        <w:pStyle w:val="Akapitzlist"/>
        <w:numPr>
          <w:ilvl w:val="0"/>
          <w:numId w:val="41"/>
        </w:numPr>
        <w:autoSpaceDE w:val="0"/>
        <w:autoSpaceDN w:val="0"/>
        <w:adjustRightInd w:val="0"/>
        <w:spacing w:line="276" w:lineRule="auto"/>
        <w:ind w:left="567" w:hanging="283"/>
        <w:rPr>
          <w:sz w:val="22"/>
          <w:szCs w:val="22"/>
        </w:rPr>
      </w:pPr>
      <w:r w:rsidRPr="00667964">
        <w:rPr>
          <w:sz w:val="22"/>
          <w:szCs w:val="22"/>
        </w:rPr>
        <w:t xml:space="preserve">inne (fakultatywnie: </w:t>
      </w:r>
      <w:r w:rsidR="00C97F23" w:rsidRPr="00667964">
        <w:rPr>
          <w:sz w:val="22"/>
          <w:szCs w:val="22"/>
        </w:rPr>
        <w:t>z</w:t>
      </w:r>
      <w:r w:rsidR="00E61EE5" w:rsidRPr="00667964">
        <w:rPr>
          <w:sz w:val="22"/>
          <w:szCs w:val="22"/>
        </w:rPr>
        <w:t>ałączniki/</w:t>
      </w:r>
      <w:r w:rsidR="00C97F23" w:rsidRPr="00667964">
        <w:rPr>
          <w:sz w:val="22"/>
          <w:szCs w:val="22"/>
        </w:rPr>
        <w:t>a</w:t>
      </w:r>
      <w:r w:rsidRPr="00667964">
        <w:rPr>
          <w:sz w:val="22"/>
          <w:szCs w:val="22"/>
        </w:rPr>
        <w:t>neks</w:t>
      </w:r>
      <w:r w:rsidR="00E61EE5" w:rsidRPr="00667964">
        <w:rPr>
          <w:sz w:val="22"/>
          <w:szCs w:val="22"/>
        </w:rPr>
        <w:t xml:space="preserve">: </w:t>
      </w:r>
      <w:r w:rsidR="00C97F23" w:rsidRPr="00667964">
        <w:rPr>
          <w:sz w:val="22"/>
          <w:szCs w:val="22"/>
        </w:rPr>
        <w:t>k</w:t>
      </w:r>
      <w:r w:rsidR="00E61EE5" w:rsidRPr="00667964">
        <w:rPr>
          <w:sz w:val="22"/>
          <w:szCs w:val="22"/>
        </w:rPr>
        <w:t xml:space="preserve">westionariusz ankiety, kwestionariusz wywiadu, </w:t>
      </w:r>
      <w:r w:rsidRPr="00667964">
        <w:rPr>
          <w:sz w:val="22"/>
          <w:szCs w:val="22"/>
        </w:rPr>
        <w:t>wykaz tabel, wykaz rysunków, wykaz fotografii</w:t>
      </w:r>
      <w:r w:rsidR="00E61EE5" w:rsidRPr="00667964">
        <w:rPr>
          <w:sz w:val="22"/>
          <w:szCs w:val="22"/>
        </w:rPr>
        <w:t xml:space="preserve"> itp.</w:t>
      </w:r>
      <w:r w:rsidRPr="00667964">
        <w:rPr>
          <w:sz w:val="22"/>
          <w:szCs w:val="22"/>
        </w:rPr>
        <w:t>)</w:t>
      </w:r>
      <w:r w:rsidR="00C97F23" w:rsidRPr="00667964">
        <w:rPr>
          <w:sz w:val="22"/>
          <w:szCs w:val="22"/>
        </w:rPr>
        <w:t>;</w:t>
      </w:r>
    </w:p>
    <w:p w:rsidR="00CA5CB1" w:rsidRPr="00667964" w:rsidRDefault="00CA5CB1" w:rsidP="00CA5CB1">
      <w:pPr>
        <w:tabs>
          <w:tab w:val="left" w:pos="284"/>
        </w:tabs>
        <w:autoSpaceDE w:val="0"/>
        <w:autoSpaceDN w:val="0"/>
        <w:adjustRightInd w:val="0"/>
        <w:ind w:left="284" w:hanging="284"/>
        <w:jc w:val="both"/>
        <w:rPr>
          <w:rFonts w:ascii="Times New Roman" w:hAnsi="Times New Roman"/>
          <w:color w:val="000000" w:themeColor="text1"/>
        </w:rPr>
      </w:pPr>
      <w:r w:rsidRPr="00667964">
        <w:rPr>
          <w:rFonts w:ascii="Times New Roman" w:hAnsi="Times New Roman"/>
        </w:rPr>
        <w:t xml:space="preserve">3. </w:t>
      </w:r>
      <w:r w:rsidR="00CA28FB" w:rsidRPr="00667964">
        <w:rPr>
          <w:rFonts w:ascii="Times New Roman" w:hAnsi="Times New Roman"/>
        </w:rPr>
        <w:t>Dopuszcza się inną od wymienionej</w:t>
      </w:r>
      <w:r w:rsidR="008935E5" w:rsidRPr="00667964">
        <w:rPr>
          <w:rFonts w:ascii="Times New Roman" w:hAnsi="Times New Roman"/>
        </w:rPr>
        <w:t xml:space="preserve"> strukturę pracy dyplomowej, wynikającą z jej charakteru i przyjętego wzorca. Zasady konstrukcji pracy ustala</w:t>
      </w:r>
      <w:r w:rsidR="00843F81" w:rsidRPr="00667964">
        <w:rPr>
          <w:rFonts w:ascii="Times New Roman" w:hAnsi="Times New Roman"/>
        </w:rPr>
        <w:t xml:space="preserve"> w porozumieniu ze </w:t>
      </w:r>
      <w:r w:rsidR="00843F81" w:rsidRPr="00667964">
        <w:rPr>
          <w:rFonts w:ascii="Times New Roman" w:hAnsi="Times New Roman"/>
          <w:color w:val="000000" w:themeColor="text1"/>
        </w:rPr>
        <w:t>studentem</w:t>
      </w:r>
      <w:r w:rsidR="008935E5" w:rsidRPr="00667964">
        <w:rPr>
          <w:rFonts w:ascii="Times New Roman" w:hAnsi="Times New Roman"/>
          <w:color w:val="000000" w:themeColor="text1"/>
        </w:rPr>
        <w:t xml:space="preserve"> promotor.</w:t>
      </w:r>
    </w:p>
    <w:p w:rsidR="00CA5CB1" w:rsidRPr="00667964" w:rsidRDefault="00CA5CB1" w:rsidP="00CA5CB1">
      <w:pPr>
        <w:tabs>
          <w:tab w:val="left" w:pos="284"/>
        </w:tabs>
        <w:autoSpaceDE w:val="0"/>
        <w:autoSpaceDN w:val="0"/>
        <w:adjustRightInd w:val="0"/>
        <w:ind w:left="284" w:hanging="284"/>
        <w:jc w:val="both"/>
        <w:rPr>
          <w:rFonts w:ascii="Times New Roman" w:hAnsi="Times New Roman"/>
          <w:color w:val="000000" w:themeColor="text1"/>
        </w:rPr>
      </w:pPr>
      <w:r w:rsidRPr="00667964">
        <w:rPr>
          <w:rFonts w:ascii="Times New Roman" w:hAnsi="Times New Roman"/>
          <w:color w:val="000000" w:themeColor="text1"/>
        </w:rPr>
        <w:t xml:space="preserve">4. </w:t>
      </w:r>
      <w:r w:rsidR="008935E5" w:rsidRPr="00667964">
        <w:rPr>
          <w:rFonts w:ascii="Times New Roman" w:hAnsi="Times New Roman"/>
          <w:color w:val="000000" w:themeColor="text1"/>
        </w:rPr>
        <w:t>Praca dyplomowa zawiera strony numerowane (prawy dolny róg).</w:t>
      </w:r>
      <w:r w:rsidR="00CA28FB" w:rsidRPr="00667964">
        <w:rPr>
          <w:rFonts w:ascii="Times New Roman" w:hAnsi="Times New Roman"/>
          <w:color w:val="000000" w:themeColor="text1"/>
        </w:rPr>
        <w:t xml:space="preserve"> Zaleca się jednostronny wydruk </w:t>
      </w:r>
      <w:r w:rsidR="00635BE7" w:rsidRPr="00667964">
        <w:rPr>
          <w:rFonts w:ascii="Times New Roman" w:hAnsi="Times New Roman"/>
          <w:color w:val="000000" w:themeColor="text1"/>
        </w:rPr>
        <w:t>pracy</w:t>
      </w:r>
      <w:r w:rsidR="007F6C3D" w:rsidRPr="00667964">
        <w:rPr>
          <w:rFonts w:ascii="Times New Roman" w:hAnsi="Times New Roman"/>
          <w:color w:val="000000" w:themeColor="text1"/>
        </w:rPr>
        <w:t xml:space="preserve"> (</w:t>
      </w:r>
      <w:r w:rsidR="004C7988" w:rsidRPr="00667964">
        <w:rPr>
          <w:rFonts w:ascii="Times New Roman" w:hAnsi="Times New Roman"/>
          <w:color w:val="000000" w:themeColor="text1"/>
          <w:shd w:val="clear" w:color="auto" w:fill="FFFFFF"/>
        </w:rPr>
        <w:t>dwustronne drukowanie dotyczy prac liczących powyżej 50 stron;  prace do 50 stron należy wydrukować jednostronnie).</w:t>
      </w:r>
      <w:r w:rsidR="007F6C3D" w:rsidRPr="00667964">
        <w:rPr>
          <w:rFonts w:ascii="Times New Roman" w:hAnsi="Times New Roman"/>
          <w:color w:val="000000" w:themeColor="text1"/>
          <w:shd w:val="clear" w:color="auto" w:fill="FFFFFF"/>
        </w:rPr>
        <w:t xml:space="preserve"> Jeden egzemplarz pracy dwustronnie zadrukowany, zbindowany lub cienko oprawiony składany jest do Centrum Obsługi Studenta minimum dwa tygodnie przed obroną.</w:t>
      </w:r>
    </w:p>
    <w:p w:rsidR="00F5185D" w:rsidRPr="008D2CAC" w:rsidRDefault="00CA5CB1" w:rsidP="008D2CAC">
      <w:pPr>
        <w:tabs>
          <w:tab w:val="left" w:pos="284"/>
        </w:tabs>
        <w:autoSpaceDE w:val="0"/>
        <w:autoSpaceDN w:val="0"/>
        <w:adjustRightInd w:val="0"/>
        <w:ind w:left="284" w:hanging="284"/>
        <w:jc w:val="both"/>
        <w:rPr>
          <w:rFonts w:ascii="Times New Roman" w:hAnsi="Times New Roman"/>
          <w:sz w:val="24"/>
          <w:szCs w:val="24"/>
        </w:rPr>
      </w:pPr>
      <w:r w:rsidRPr="00667964">
        <w:rPr>
          <w:rFonts w:ascii="Times New Roman" w:hAnsi="Times New Roman"/>
        </w:rPr>
        <w:t>5.</w:t>
      </w:r>
      <w:r w:rsidR="00713371" w:rsidRPr="00667964">
        <w:rPr>
          <w:rFonts w:ascii="Times New Roman" w:hAnsi="Times New Roman"/>
        </w:rPr>
        <w:t xml:space="preserve">Spis treści powinien być umieszczony na początku pracy, po stronie tytułowej. </w:t>
      </w:r>
      <w:r w:rsidR="00F5185D" w:rsidRPr="00667964">
        <w:rPr>
          <w:rFonts w:ascii="Times New Roman" w:hAnsi="Times New Roman"/>
        </w:rPr>
        <w:t xml:space="preserve">Powinien być  on kompletny, tj. </w:t>
      </w:r>
      <w:r w:rsidR="00713371" w:rsidRPr="00667964">
        <w:rPr>
          <w:rFonts w:ascii="Times New Roman" w:hAnsi="Times New Roman"/>
        </w:rPr>
        <w:t>zawierać informacje o wszystkich elementach składowych pracy, a więc o rozdziałach numerowanych z ich podziałem, jak również o elementach nienumerowanych, takich jak: wstęp, wnioski, bibliografia, spis tabel, rysunków, wykresów, fotografii, załączników itp. W spisie treści należy podać numery stron, od których rozpoczynają się poszczególne części pracy, w tym tytuły rozdziałów i podrozdziałów. Zalecane jest korzystanie z automatyczne</w:t>
      </w:r>
      <w:r w:rsidR="00DB4FD3" w:rsidRPr="00667964">
        <w:rPr>
          <w:rFonts w:ascii="Times New Roman" w:hAnsi="Times New Roman"/>
        </w:rPr>
        <w:t>j</w:t>
      </w:r>
      <w:r w:rsidR="00713371" w:rsidRPr="00667964">
        <w:rPr>
          <w:rFonts w:ascii="Times New Roman" w:hAnsi="Times New Roman"/>
        </w:rPr>
        <w:t xml:space="preserve"> opcji tworzenia</w:t>
      </w:r>
      <w:r w:rsidR="00713371" w:rsidRPr="00F25E54">
        <w:rPr>
          <w:rFonts w:ascii="Times New Roman" w:hAnsi="Times New Roman"/>
        </w:rPr>
        <w:t xml:space="preserve"> </w:t>
      </w:r>
      <w:r w:rsidR="00713371" w:rsidRPr="00F25E54">
        <w:rPr>
          <w:rFonts w:ascii="Times New Roman" w:hAnsi="Times New Roman"/>
        </w:rPr>
        <w:lastRenderedPageBreak/>
        <w:t>spisów w MS WORD z wykorzystaniem przypisania stylów typu nagłówek dla wszystkich wymienionych elementów spisu treści.</w:t>
      </w:r>
    </w:p>
    <w:p w:rsidR="00F5185D" w:rsidRDefault="00F5185D" w:rsidP="00AB403E">
      <w:pPr>
        <w:autoSpaceDE w:val="0"/>
        <w:autoSpaceDN w:val="0"/>
        <w:adjustRightInd w:val="0"/>
        <w:spacing w:after="0"/>
        <w:jc w:val="both"/>
        <w:rPr>
          <w:rFonts w:ascii="Times New Roman" w:hAnsi="Times New Roman"/>
          <w:b/>
          <w:bCs/>
        </w:rPr>
      </w:pPr>
    </w:p>
    <w:p w:rsidR="00DB2AF0" w:rsidRDefault="00DB2AF0" w:rsidP="00AB403E">
      <w:pPr>
        <w:autoSpaceDE w:val="0"/>
        <w:autoSpaceDN w:val="0"/>
        <w:adjustRightInd w:val="0"/>
        <w:spacing w:after="0"/>
        <w:jc w:val="both"/>
        <w:rPr>
          <w:rFonts w:ascii="Times New Roman" w:hAnsi="Times New Roman"/>
          <w:b/>
          <w:bCs/>
        </w:rPr>
      </w:pPr>
    </w:p>
    <w:p w:rsidR="00DB4FD3" w:rsidRPr="00A7695A" w:rsidRDefault="00DB4FD3" w:rsidP="00AB403E">
      <w:pPr>
        <w:autoSpaceDE w:val="0"/>
        <w:autoSpaceDN w:val="0"/>
        <w:adjustRightInd w:val="0"/>
        <w:spacing w:after="0"/>
        <w:jc w:val="both"/>
        <w:rPr>
          <w:rFonts w:ascii="Times New Roman" w:hAnsi="Times New Roman"/>
          <w:b/>
          <w:bCs/>
        </w:rPr>
      </w:pPr>
      <w:r w:rsidRPr="00A7695A">
        <w:rPr>
          <w:rFonts w:ascii="Times New Roman" w:hAnsi="Times New Roman"/>
          <w:b/>
          <w:bCs/>
        </w:rPr>
        <w:t>Przykład:</w:t>
      </w:r>
    </w:p>
    <w:p w:rsidR="00AB403E" w:rsidRPr="00F25E54" w:rsidRDefault="00AB403E" w:rsidP="00AB403E">
      <w:pPr>
        <w:autoSpaceDE w:val="0"/>
        <w:autoSpaceDN w:val="0"/>
        <w:adjustRightInd w:val="0"/>
        <w:spacing w:after="0"/>
        <w:jc w:val="both"/>
        <w:rPr>
          <w:rFonts w:ascii="Times New Roman" w:hAnsi="Times New Roman"/>
          <w:b/>
          <w:bCs/>
        </w:rPr>
      </w:pPr>
    </w:p>
    <w:p w:rsidR="00713371" w:rsidRPr="00F25E54" w:rsidRDefault="00713371" w:rsidP="00AB403E">
      <w:pPr>
        <w:pStyle w:val="Akapitzlist"/>
        <w:spacing w:line="276" w:lineRule="auto"/>
      </w:pPr>
    </w:p>
    <w:sdt>
      <w:sdtPr>
        <w:rPr>
          <w:rFonts w:ascii="Calibri" w:eastAsiaTheme="minorHAnsi" w:hAnsi="Calibri" w:cs="Times New Roman"/>
          <w:i w:val="0"/>
          <w:sz w:val="24"/>
          <w:szCs w:val="22"/>
          <w:lang w:eastAsia="en-US"/>
        </w:rPr>
        <w:id w:val="-1078821609"/>
        <w:docPartObj>
          <w:docPartGallery w:val="Table of Contents"/>
          <w:docPartUnique/>
        </w:docPartObj>
      </w:sdtPr>
      <w:sdtEndPr>
        <w:rPr>
          <w:rFonts w:eastAsia="Calibri"/>
          <w:b/>
          <w:bCs/>
          <w:sz w:val="22"/>
        </w:rPr>
      </w:sdtEndPr>
      <w:sdtContent>
        <w:p w:rsidR="00713371" w:rsidRPr="00F25E54" w:rsidRDefault="00713371" w:rsidP="00AB403E">
          <w:pPr>
            <w:pStyle w:val="Nagwekspisutreci"/>
            <w:spacing w:before="0" w:line="276" w:lineRule="auto"/>
            <w:rPr>
              <w:rFonts w:cs="Times New Roman"/>
              <w:b/>
              <w:i w:val="0"/>
              <w:sz w:val="22"/>
              <w:szCs w:val="22"/>
            </w:rPr>
          </w:pPr>
          <w:r w:rsidRPr="00F25E54">
            <w:rPr>
              <w:rFonts w:cs="Times New Roman"/>
              <w:b/>
              <w:i w:val="0"/>
              <w:sz w:val="22"/>
              <w:szCs w:val="22"/>
            </w:rPr>
            <w:t>Spis treści:</w:t>
          </w:r>
        </w:p>
        <w:p w:rsidR="00713371" w:rsidRPr="00F25E54" w:rsidRDefault="00894509" w:rsidP="00AB403E">
          <w:pPr>
            <w:pStyle w:val="Spistreci1"/>
            <w:spacing w:before="0" w:line="276" w:lineRule="auto"/>
            <w:rPr>
              <w:rFonts w:eastAsiaTheme="minorEastAsia"/>
              <w:sz w:val="22"/>
              <w:szCs w:val="22"/>
              <w:lang w:eastAsia="pl-PL"/>
            </w:rPr>
          </w:pPr>
          <w:r w:rsidRPr="00894509">
            <w:rPr>
              <w:sz w:val="22"/>
              <w:szCs w:val="22"/>
            </w:rPr>
            <w:fldChar w:fldCharType="begin"/>
          </w:r>
          <w:r w:rsidR="00713371" w:rsidRPr="00F25E54">
            <w:rPr>
              <w:sz w:val="22"/>
              <w:szCs w:val="22"/>
            </w:rPr>
            <w:instrText xml:space="preserve"> TOC \o "1-3" \h \z \u </w:instrText>
          </w:r>
          <w:r w:rsidRPr="00894509">
            <w:rPr>
              <w:sz w:val="22"/>
              <w:szCs w:val="22"/>
            </w:rPr>
            <w:fldChar w:fldCharType="separate"/>
          </w:r>
          <w:hyperlink w:anchor="_Toc72155926" w:history="1">
            <w:r w:rsidR="00713371" w:rsidRPr="00F25E54">
              <w:rPr>
                <w:rStyle w:val="Hipercze"/>
                <w:color w:val="auto"/>
                <w:sz w:val="22"/>
                <w:szCs w:val="22"/>
              </w:rPr>
              <w:t>Wstęp</w:t>
            </w:r>
            <w:r w:rsidR="00713371" w:rsidRPr="00F25E54">
              <w:rPr>
                <w:webHidden/>
                <w:sz w:val="22"/>
                <w:szCs w:val="22"/>
              </w:rPr>
              <w:tab/>
            </w:r>
            <w:r w:rsidRPr="00F25E54">
              <w:rPr>
                <w:webHidden/>
                <w:sz w:val="22"/>
                <w:szCs w:val="22"/>
              </w:rPr>
              <w:fldChar w:fldCharType="begin"/>
            </w:r>
            <w:r w:rsidR="00713371" w:rsidRPr="00F25E54">
              <w:rPr>
                <w:webHidden/>
                <w:sz w:val="22"/>
                <w:szCs w:val="22"/>
              </w:rPr>
              <w:instrText xml:space="preserve"> PAGEREF _Toc72155926 \h </w:instrText>
            </w:r>
            <w:r w:rsidRPr="00F25E54">
              <w:rPr>
                <w:webHidden/>
                <w:sz w:val="22"/>
                <w:szCs w:val="22"/>
              </w:rPr>
            </w:r>
            <w:r w:rsidRPr="00F25E54">
              <w:rPr>
                <w:webHidden/>
                <w:sz w:val="22"/>
                <w:szCs w:val="22"/>
              </w:rPr>
              <w:fldChar w:fldCharType="separate"/>
            </w:r>
            <w:r w:rsidR="00713371" w:rsidRPr="00F25E54">
              <w:rPr>
                <w:webHidden/>
                <w:sz w:val="22"/>
                <w:szCs w:val="22"/>
              </w:rPr>
              <w:t>3</w:t>
            </w:r>
            <w:r w:rsidRPr="00F25E54">
              <w:rPr>
                <w:webHidden/>
                <w:sz w:val="22"/>
                <w:szCs w:val="22"/>
              </w:rPr>
              <w:fldChar w:fldCharType="end"/>
            </w:r>
          </w:hyperlink>
        </w:p>
        <w:p w:rsidR="00713371" w:rsidRPr="00F25E54" w:rsidRDefault="00894509" w:rsidP="00AB403E">
          <w:pPr>
            <w:pStyle w:val="Spistreci1"/>
            <w:spacing w:before="0" w:line="276" w:lineRule="auto"/>
            <w:rPr>
              <w:rFonts w:eastAsiaTheme="minorEastAsia"/>
              <w:sz w:val="22"/>
              <w:szCs w:val="22"/>
              <w:lang w:eastAsia="pl-PL"/>
            </w:rPr>
          </w:pPr>
          <w:hyperlink w:anchor="_Toc72155927" w:history="1">
            <w:r w:rsidR="00713371" w:rsidRPr="00F25E54">
              <w:rPr>
                <w:rStyle w:val="Hipercze"/>
                <w:color w:val="auto"/>
                <w:sz w:val="22"/>
                <w:szCs w:val="22"/>
              </w:rPr>
              <w:t>Rozdział I. …</w:t>
            </w:r>
            <w:r w:rsidR="00713371" w:rsidRPr="00F25E54">
              <w:rPr>
                <w:webHidden/>
                <w:sz w:val="22"/>
                <w:szCs w:val="22"/>
              </w:rPr>
              <w:tab/>
            </w:r>
            <w:r w:rsidRPr="00F25E54">
              <w:rPr>
                <w:webHidden/>
                <w:sz w:val="22"/>
                <w:szCs w:val="22"/>
              </w:rPr>
              <w:fldChar w:fldCharType="begin"/>
            </w:r>
            <w:r w:rsidR="00713371" w:rsidRPr="00F25E54">
              <w:rPr>
                <w:webHidden/>
                <w:sz w:val="22"/>
                <w:szCs w:val="22"/>
              </w:rPr>
              <w:instrText xml:space="preserve"> PAGEREF _Toc72155927 \h </w:instrText>
            </w:r>
            <w:r w:rsidRPr="00F25E54">
              <w:rPr>
                <w:webHidden/>
                <w:sz w:val="22"/>
                <w:szCs w:val="22"/>
              </w:rPr>
            </w:r>
            <w:r w:rsidRPr="00F25E54">
              <w:rPr>
                <w:webHidden/>
                <w:sz w:val="22"/>
                <w:szCs w:val="22"/>
              </w:rPr>
              <w:fldChar w:fldCharType="separate"/>
            </w:r>
            <w:r w:rsidR="00713371" w:rsidRPr="00F25E54">
              <w:rPr>
                <w:webHidden/>
                <w:sz w:val="22"/>
                <w:szCs w:val="22"/>
              </w:rPr>
              <w:t>5</w:t>
            </w:r>
            <w:r w:rsidRPr="00F25E54">
              <w:rPr>
                <w:webHidden/>
                <w:sz w:val="22"/>
                <w:szCs w:val="22"/>
              </w:rPr>
              <w:fldChar w:fldCharType="end"/>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28" w:history="1">
            <w:r w:rsidR="00713371" w:rsidRPr="00F25E54">
              <w:rPr>
                <w:rStyle w:val="Hipercze"/>
                <w:noProof/>
                <w:color w:val="auto"/>
                <w:sz w:val="22"/>
                <w:szCs w:val="22"/>
              </w:rPr>
              <w:t>1.1. ..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_Toc72155928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8</w:t>
            </w:r>
            <w:r w:rsidRPr="00F25E54">
              <w:rPr>
                <w:noProof/>
                <w:webHidden/>
                <w:sz w:val="22"/>
                <w:szCs w:val="22"/>
              </w:rPr>
              <w:fldChar w:fldCharType="end"/>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29" w:history="1">
            <w:r w:rsidR="00713371" w:rsidRPr="00F25E54">
              <w:rPr>
                <w:rStyle w:val="Hipercze"/>
                <w:noProof/>
                <w:color w:val="auto"/>
                <w:sz w:val="22"/>
                <w:szCs w:val="22"/>
              </w:rPr>
              <w:t>1.2. ..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_Toc72155929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17</w:t>
            </w:r>
            <w:r w:rsidRPr="00F25E54">
              <w:rPr>
                <w:noProof/>
                <w:webHidden/>
                <w:sz w:val="22"/>
                <w:szCs w:val="22"/>
              </w:rPr>
              <w:fldChar w:fldCharType="end"/>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30" w:history="1">
            <w:r w:rsidR="00713371" w:rsidRPr="00F25E54">
              <w:rPr>
                <w:rStyle w:val="Hipercze"/>
                <w:noProof/>
                <w:color w:val="auto"/>
                <w:sz w:val="22"/>
                <w:szCs w:val="22"/>
              </w:rPr>
              <w:t>1.3. .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_Toc72155930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25</w:t>
            </w:r>
            <w:r w:rsidRPr="00F25E54">
              <w:rPr>
                <w:noProof/>
                <w:webHidden/>
                <w:sz w:val="22"/>
                <w:szCs w:val="22"/>
              </w:rPr>
              <w:fldChar w:fldCharType="end"/>
            </w:r>
          </w:hyperlink>
          <w:bookmarkStart w:id="0" w:name="_GoBack"/>
          <w:bookmarkEnd w:id="0"/>
        </w:p>
        <w:p w:rsidR="00713371" w:rsidRPr="00F25E54" w:rsidRDefault="00894509" w:rsidP="00AB403E">
          <w:pPr>
            <w:pStyle w:val="Spistreci1"/>
            <w:spacing w:before="0" w:line="276" w:lineRule="auto"/>
            <w:rPr>
              <w:rFonts w:eastAsiaTheme="minorEastAsia"/>
              <w:sz w:val="22"/>
              <w:szCs w:val="22"/>
              <w:lang w:eastAsia="pl-PL"/>
            </w:rPr>
          </w:pPr>
          <w:hyperlink w:anchor="_Toc72155938" w:history="1">
            <w:r w:rsidR="00713371" w:rsidRPr="00F25E54">
              <w:rPr>
                <w:rStyle w:val="Hipercze"/>
                <w:color w:val="auto"/>
                <w:sz w:val="22"/>
                <w:szCs w:val="22"/>
              </w:rPr>
              <w:t xml:space="preserve">Rozdział 2. </w:t>
            </w:r>
            <w:r w:rsidR="00713371" w:rsidRPr="00F25E54">
              <w:rPr>
                <w:webHidden/>
                <w:sz w:val="22"/>
                <w:szCs w:val="22"/>
              </w:rPr>
              <w:tab/>
              <w:t>26</w:t>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39" w:history="1">
            <w:r w:rsidR="00713371" w:rsidRPr="00F25E54">
              <w:rPr>
                <w:rStyle w:val="Hipercze"/>
                <w:noProof/>
                <w:color w:val="auto"/>
                <w:sz w:val="22"/>
                <w:szCs w:val="22"/>
              </w:rPr>
              <w:t>3.1. .</w:t>
            </w:r>
            <w:r w:rsidR="00713371" w:rsidRPr="00F25E54">
              <w:rPr>
                <w:noProof/>
                <w:webHidden/>
                <w:sz w:val="22"/>
                <w:szCs w:val="22"/>
              </w:rPr>
              <w:tab/>
            </w:r>
            <w:r w:rsidRPr="00F25E54">
              <w:rPr>
                <w:noProof/>
                <w:webHidden/>
                <w:sz w:val="22"/>
                <w:szCs w:val="22"/>
              </w:rPr>
              <w:fldChar w:fldCharType="begin"/>
            </w:r>
            <w:r w:rsidR="00713371" w:rsidRPr="00F25E54">
              <w:rPr>
                <w:noProof/>
                <w:webHidden/>
                <w:sz w:val="22"/>
                <w:szCs w:val="22"/>
              </w:rPr>
              <w:instrText xml:space="preserve"> PAGEREF _Toc72155939 \h </w:instrText>
            </w:r>
            <w:r w:rsidRPr="00F25E54">
              <w:rPr>
                <w:noProof/>
                <w:webHidden/>
                <w:sz w:val="22"/>
                <w:szCs w:val="22"/>
              </w:rPr>
            </w:r>
            <w:r w:rsidRPr="00F25E54">
              <w:rPr>
                <w:noProof/>
                <w:webHidden/>
                <w:sz w:val="22"/>
                <w:szCs w:val="22"/>
              </w:rPr>
              <w:fldChar w:fldCharType="separate"/>
            </w:r>
            <w:r w:rsidR="00713371" w:rsidRPr="00F25E54">
              <w:rPr>
                <w:noProof/>
                <w:webHidden/>
                <w:sz w:val="22"/>
                <w:szCs w:val="22"/>
              </w:rPr>
              <w:t>26</w:t>
            </w:r>
            <w:r w:rsidRPr="00F25E54">
              <w:rPr>
                <w:noProof/>
                <w:webHidden/>
                <w:sz w:val="22"/>
                <w:szCs w:val="22"/>
              </w:rPr>
              <w:fldChar w:fldCharType="end"/>
            </w:r>
          </w:hyperlink>
        </w:p>
        <w:p w:rsidR="00713371" w:rsidRPr="00F25E54" w:rsidRDefault="00894509" w:rsidP="00AB403E">
          <w:pPr>
            <w:pStyle w:val="Spistreci3"/>
            <w:spacing w:line="276" w:lineRule="auto"/>
            <w:rPr>
              <w:rFonts w:eastAsiaTheme="minorEastAsia" w:cs="Times New Roman"/>
              <w:noProof/>
              <w:sz w:val="22"/>
              <w:lang w:eastAsia="pl-PL"/>
            </w:rPr>
          </w:pPr>
          <w:hyperlink w:anchor="_Toc72155940" w:history="1">
            <w:r w:rsidR="00713371" w:rsidRPr="00F25E54">
              <w:rPr>
                <w:rStyle w:val="Hipercze"/>
                <w:rFonts w:cs="Times New Roman"/>
                <w:noProof/>
                <w:color w:val="auto"/>
                <w:sz w:val="22"/>
              </w:rPr>
              <w:t>3.1.1. ……….</w:t>
            </w:r>
            <w:r w:rsidR="00713371" w:rsidRPr="00F25E54">
              <w:rPr>
                <w:rFonts w:cs="Times New Roman"/>
                <w:noProof/>
                <w:webHidden/>
                <w:sz w:val="22"/>
              </w:rPr>
              <w:tab/>
              <w:t>…………..35</w:t>
            </w:r>
          </w:hyperlink>
        </w:p>
        <w:p w:rsidR="00713371" w:rsidRPr="00F25E54" w:rsidRDefault="00894509" w:rsidP="00AB403E">
          <w:pPr>
            <w:pStyle w:val="Spistreci3"/>
            <w:spacing w:line="276" w:lineRule="auto"/>
            <w:rPr>
              <w:rFonts w:eastAsiaTheme="minorEastAsia" w:cs="Times New Roman"/>
              <w:noProof/>
              <w:sz w:val="22"/>
              <w:lang w:eastAsia="pl-PL"/>
            </w:rPr>
          </w:pPr>
          <w:hyperlink w:anchor="_Toc72155941" w:history="1">
            <w:r w:rsidR="00713371" w:rsidRPr="00F25E54">
              <w:rPr>
                <w:rStyle w:val="Hipercze"/>
                <w:rFonts w:cs="Times New Roman"/>
                <w:noProof/>
                <w:color w:val="auto"/>
                <w:sz w:val="22"/>
              </w:rPr>
              <w:t xml:space="preserve">3.1.2. </w:t>
            </w:r>
            <w:r w:rsidR="00713371" w:rsidRPr="00F25E54">
              <w:rPr>
                <w:rFonts w:cs="Times New Roman"/>
                <w:noProof/>
                <w:webHidden/>
                <w:sz w:val="22"/>
              </w:rPr>
              <w:tab/>
              <w:t>38</w:t>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45" w:history="1">
            <w:r w:rsidR="00713371" w:rsidRPr="00F25E54">
              <w:rPr>
                <w:rStyle w:val="Hipercze"/>
                <w:noProof/>
                <w:color w:val="auto"/>
                <w:sz w:val="22"/>
                <w:szCs w:val="22"/>
              </w:rPr>
              <w:t xml:space="preserve">3.2. </w:t>
            </w:r>
            <w:r w:rsidR="00713371" w:rsidRPr="00F25E54">
              <w:rPr>
                <w:noProof/>
                <w:webHidden/>
                <w:sz w:val="22"/>
                <w:szCs w:val="22"/>
              </w:rPr>
              <w:tab/>
              <w:t>4</w:t>
            </w:r>
            <w:r w:rsidR="00BC1E34" w:rsidRPr="00F25E54">
              <w:rPr>
                <w:noProof/>
                <w:webHidden/>
                <w:sz w:val="22"/>
                <w:szCs w:val="22"/>
              </w:rPr>
              <w:t>3</w:t>
            </w:r>
          </w:hyperlink>
        </w:p>
        <w:p w:rsidR="00713371" w:rsidRPr="00F25E54" w:rsidRDefault="00894509" w:rsidP="00AB403E">
          <w:pPr>
            <w:pStyle w:val="Spistreci1"/>
            <w:spacing w:before="0" w:line="276" w:lineRule="auto"/>
            <w:rPr>
              <w:rFonts w:eastAsiaTheme="minorEastAsia"/>
              <w:sz w:val="22"/>
              <w:szCs w:val="22"/>
              <w:lang w:eastAsia="pl-PL"/>
            </w:rPr>
          </w:pPr>
          <w:hyperlink w:anchor="_Toc72155951" w:history="1">
            <w:r w:rsidR="00713371" w:rsidRPr="00F25E54">
              <w:rPr>
                <w:rStyle w:val="Hipercze"/>
                <w:color w:val="auto"/>
                <w:sz w:val="22"/>
                <w:szCs w:val="22"/>
              </w:rPr>
              <w:t>Zakończenie</w:t>
            </w:r>
            <w:r w:rsidR="00713371" w:rsidRPr="00F25E54">
              <w:rPr>
                <w:webHidden/>
                <w:sz w:val="22"/>
                <w:szCs w:val="22"/>
              </w:rPr>
              <w:tab/>
            </w:r>
            <w:r w:rsidR="00BC1E34" w:rsidRPr="00F25E54">
              <w:rPr>
                <w:webHidden/>
                <w:sz w:val="22"/>
                <w:szCs w:val="22"/>
              </w:rPr>
              <w:t>45</w:t>
            </w:r>
          </w:hyperlink>
        </w:p>
        <w:p w:rsidR="00713371" w:rsidRPr="00F25E54" w:rsidRDefault="00894509" w:rsidP="00AB403E">
          <w:pPr>
            <w:pStyle w:val="Spistreci1"/>
            <w:spacing w:before="0" w:line="276" w:lineRule="auto"/>
            <w:rPr>
              <w:rFonts w:eastAsiaTheme="minorEastAsia"/>
              <w:sz w:val="22"/>
              <w:szCs w:val="22"/>
              <w:lang w:eastAsia="pl-PL"/>
            </w:rPr>
          </w:pPr>
          <w:hyperlink w:anchor="_Toc72155952" w:history="1">
            <w:r w:rsidR="00713371" w:rsidRPr="00F25E54">
              <w:rPr>
                <w:rStyle w:val="Hipercze"/>
                <w:color w:val="auto"/>
                <w:sz w:val="22"/>
                <w:szCs w:val="22"/>
              </w:rPr>
              <w:t>Bibliografia</w:t>
            </w:r>
            <w:r w:rsidR="00713371" w:rsidRPr="00F25E54">
              <w:rPr>
                <w:webHidden/>
                <w:sz w:val="22"/>
                <w:szCs w:val="22"/>
              </w:rPr>
              <w:tab/>
            </w:r>
            <w:r w:rsidR="00BC1E34" w:rsidRPr="00F25E54">
              <w:rPr>
                <w:webHidden/>
                <w:sz w:val="22"/>
                <w:szCs w:val="22"/>
              </w:rPr>
              <w:t>47</w:t>
            </w:r>
          </w:hyperlink>
        </w:p>
        <w:p w:rsidR="00713371" w:rsidRPr="00F25E54" w:rsidRDefault="00894509" w:rsidP="00AB403E">
          <w:pPr>
            <w:pStyle w:val="Spistreci1"/>
            <w:spacing w:before="0" w:line="276" w:lineRule="auto"/>
            <w:rPr>
              <w:rFonts w:eastAsiaTheme="minorEastAsia"/>
              <w:sz w:val="22"/>
              <w:szCs w:val="22"/>
              <w:lang w:eastAsia="pl-PL"/>
            </w:rPr>
          </w:pPr>
          <w:hyperlink w:anchor="_Toc72155956" w:history="1">
            <w:r w:rsidR="00713371" w:rsidRPr="00F25E54">
              <w:rPr>
                <w:rStyle w:val="Hipercze"/>
                <w:color w:val="auto"/>
                <w:sz w:val="22"/>
                <w:szCs w:val="22"/>
              </w:rPr>
              <w:t>Aneks</w:t>
            </w:r>
            <w:r w:rsidR="00713371" w:rsidRPr="00F25E54">
              <w:rPr>
                <w:webHidden/>
                <w:sz w:val="22"/>
                <w:szCs w:val="22"/>
              </w:rPr>
              <w:tab/>
            </w:r>
            <w:r w:rsidR="00BC1E34" w:rsidRPr="00F25E54">
              <w:rPr>
                <w:webHidden/>
                <w:sz w:val="22"/>
                <w:szCs w:val="22"/>
              </w:rPr>
              <w:t>51</w:t>
            </w:r>
          </w:hyperlink>
        </w:p>
        <w:p w:rsidR="00C97F23" w:rsidRPr="00F25E54" w:rsidRDefault="00894509" w:rsidP="00AB403E">
          <w:pPr>
            <w:pStyle w:val="Spistreci2"/>
            <w:spacing w:after="0" w:line="276" w:lineRule="auto"/>
            <w:rPr>
              <w:noProof/>
              <w:sz w:val="22"/>
              <w:szCs w:val="22"/>
            </w:rPr>
          </w:pPr>
          <w:hyperlink w:anchor="_Toc72155957" w:history="1">
            <w:r w:rsidR="00713371" w:rsidRPr="00F25E54">
              <w:rPr>
                <w:rStyle w:val="Hipercze"/>
                <w:noProof/>
                <w:color w:val="auto"/>
                <w:sz w:val="22"/>
                <w:szCs w:val="22"/>
              </w:rPr>
              <w:t>Spis tabel</w:t>
            </w:r>
            <w:r w:rsidR="00713371" w:rsidRPr="00F25E54">
              <w:rPr>
                <w:noProof/>
                <w:webHidden/>
                <w:sz w:val="22"/>
                <w:szCs w:val="22"/>
              </w:rPr>
              <w:tab/>
            </w:r>
            <w:r w:rsidR="00BC1E34" w:rsidRPr="00F25E54">
              <w:rPr>
                <w:noProof/>
                <w:webHidden/>
                <w:sz w:val="22"/>
                <w:szCs w:val="22"/>
              </w:rPr>
              <w:t>52</w:t>
            </w:r>
          </w:hyperlink>
        </w:p>
        <w:p w:rsidR="00713371" w:rsidRPr="00F25E54" w:rsidRDefault="00894509" w:rsidP="007B7E46">
          <w:pPr>
            <w:pStyle w:val="Spistreci3"/>
            <w:spacing w:line="276" w:lineRule="auto"/>
            <w:jc w:val="center"/>
            <w:rPr>
              <w:rFonts w:eastAsiaTheme="minorEastAsia" w:cs="Times New Roman"/>
              <w:noProof/>
              <w:sz w:val="22"/>
              <w:lang w:eastAsia="pl-PL"/>
            </w:rPr>
          </w:pPr>
          <w:hyperlink w:anchor="_Toc72155961" w:history="1">
            <w:r w:rsidR="00713371" w:rsidRPr="00F25E54">
              <w:rPr>
                <w:rStyle w:val="Hipercze"/>
                <w:rFonts w:cs="Times New Roman"/>
                <w:noProof/>
                <w:color w:val="auto"/>
                <w:sz w:val="22"/>
              </w:rPr>
              <w:t>Spis wykres</w:t>
            </w:r>
            <w:r w:rsidR="00C97F23" w:rsidRPr="00F25E54">
              <w:rPr>
                <w:rStyle w:val="Hipercze"/>
                <w:rFonts w:cs="Times New Roman"/>
                <w:noProof/>
                <w:color w:val="auto"/>
                <w:sz w:val="22"/>
              </w:rPr>
              <w:t>ów…..…..….</w:t>
            </w:r>
            <w:r w:rsidR="00713371" w:rsidRPr="00F25E54">
              <w:rPr>
                <w:rStyle w:val="Hipercze"/>
                <w:rFonts w:cs="Times New Roman"/>
                <w:noProof/>
                <w:color w:val="auto"/>
                <w:sz w:val="22"/>
              </w:rPr>
              <w:t>…</w:t>
            </w:r>
            <w:r w:rsidR="00DB4FD3" w:rsidRPr="00F25E54">
              <w:rPr>
                <w:rStyle w:val="Hipercze"/>
                <w:rFonts w:cs="Times New Roman"/>
                <w:noProof/>
                <w:color w:val="auto"/>
                <w:sz w:val="22"/>
              </w:rPr>
              <w:t>…………………………………………………………………………</w:t>
            </w:r>
            <w:r w:rsidR="00713371" w:rsidRPr="00F25E54">
              <w:rPr>
                <w:rFonts w:cs="Times New Roman"/>
                <w:noProof/>
                <w:webHidden/>
                <w:sz w:val="22"/>
              </w:rPr>
              <w:tab/>
            </w:r>
            <w:r w:rsidR="00BC1E34" w:rsidRPr="00F25E54">
              <w:rPr>
                <w:rFonts w:cs="Times New Roman"/>
                <w:noProof/>
                <w:webHidden/>
                <w:sz w:val="22"/>
              </w:rPr>
              <w:t>53</w:t>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62" w:history="1">
            <w:r w:rsidR="00713371" w:rsidRPr="00F25E54">
              <w:rPr>
                <w:rStyle w:val="Hipercze"/>
                <w:noProof/>
                <w:color w:val="auto"/>
                <w:sz w:val="22"/>
                <w:szCs w:val="22"/>
              </w:rPr>
              <w:t>K</w:t>
            </w:r>
            <w:r w:rsidR="007B7E46">
              <w:rPr>
                <w:rStyle w:val="Hipercze"/>
                <w:noProof/>
                <w:color w:val="auto"/>
                <w:sz w:val="22"/>
                <w:szCs w:val="22"/>
              </w:rPr>
              <w:t>w</w:t>
            </w:r>
            <w:r w:rsidR="00713371" w:rsidRPr="00F25E54">
              <w:rPr>
                <w:rStyle w:val="Hipercze"/>
                <w:noProof/>
                <w:color w:val="auto"/>
                <w:sz w:val="22"/>
                <w:szCs w:val="22"/>
              </w:rPr>
              <w:t>estionariusz ankiety</w:t>
            </w:r>
            <w:r w:rsidR="00713371" w:rsidRPr="00F25E54">
              <w:rPr>
                <w:noProof/>
                <w:webHidden/>
                <w:sz w:val="22"/>
                <w:szCs w:val="22"/>
              </w:rPr>
              <w:tab/>
            </w:r>
            <w:r w:rsidR="00BC1E34" w:rsidRPr="00F25E54">
              <w:rPr>
                <w:noProof/>
                <w:webHidden/>
                <w:sz w:val="22"/>
                <w:szCs w:val="22"/>
              </w:rPr>
              <w:t>54</w:t>
            </w:r>
          </w:hyperlink>
        </w:p>
        <w:p w:rsidR="00713371" w:rsidRPr="00F25E54" w:rsidRDefault="00894509" w:rsidP="00AB403E">
          <w:pPr>
            <w:pStyle w:val="Spistreci2"/>
            <w:spacing w:after="0" w:line="276" w:lineRule="auto"/>
            <w:rPr>
              <w:rFonts w:eastAsiaTheme="minorEastAsia"/>
              <w:noProof/>
              <w:sz w:val="22"/>
              <w:szCs w:val="22"/>
              <w:lang w:eastAsia="pl-PL"/>
            </w:rPr>
          </w:pPr>
          <w:hyperlink w:anchor="_Toc72155963" w:history="1">
            <w:r w:rsidR="00713371" w:rsidRPr="00F25E54">
              <w:rPr>
                <w:rStyle w:val="Hipercze"/>
                <w:noProof/>
                <w:color w:val="auto"/>
                <w:sz w:val="22"/>
                <w:szCs w:val="22"/>
              </w:rPr>
              <w:t>Dyspozycje do wywiadu</w:t>
            </w:r>
            <w:r w:rsidR="00713371" w:rsidRPr="00F25E54">
              <w:rPr>
                <w:noProof/>
                <w:webHidden/>
                <w:sz w:val="22"/>
                <w:szCs w:val="22"/>
              </w:rPr>
              <w:tab/>
            </w:r>
            <w:r w:rsidR="00BC1E34" w:rsidRPr="00F25E54">
              <w:rPr>
                <w:noProof/>
                <w:webHidden/>
                <w:sz w:val="22"/>
                <w:szCs w:val="22"/>
              </w:rPr>
              <w:t>56</w:t>
            </w:r>
          </w:hyperlink>
        </w:p>
        <w:p w:rsidR="008935E5" w:rsidRPr="00F25E54" w:rsidRDefault="00894509" w:rsidP="00AB403E">
          <w:pPr>
            <w:spacing w:after="0"/>
            <w:rPr>
              <w:rFonts w:ascii="Times New Roman" w:hAnsi="Times New Roman"/>
              <w:b/>
              <w:bCs/>
            </w:rPr>
          </w:pPr>
          <w:r w:rsidRPr="00F25E54">
            <w:rPr>
              <w:rFonts w:ascii="Times New Roman" w:hAnsi="Times New Roman"/>
              <w:b/>
              <w:bCs/>
            </w:rPr>
            <w:fldChar w:fldCharType="end"/>
          </w:r>
        </w:p>
      </w:sdtContent>
    </w:sdt>
    <w:p w:rsidR="00AB403E" w:rsidRDefault="00AB403E" w:rsidP="00AB403E">
      <w:pPr>
        <w:autoSpaceDE w:val="0"/>
        <w:autoSpaceDN w:val="0"/>
        <w:adjustRightInd w:val="0"/>
        <w:spacing w:after="0"/>
        <w:ind w:left="567"/>
        <w:jc w:val="both"/>
        <w:rPr>
          <w:rFonts w:ascii="Times New Roman" w:hAnsi="Times New Roman"/>
        </w:rPr>
      </w:pPr>
    </w:p>
    <w:p w:rsidR="008935E5" w:rsidRPr="00F25E54" w:rsidRDefault="00CA5CB1" w:rsidP="00CA5CB1">
      <w:pPr>
        <w:autoSpaceDE w:val="0"/>
        <w:autoSpaceDN w:val="0"/>
        <w:adjustRightInd w:val="0"/>
        <w:spacing w:after="0"/>
        <w:jc w:val="both"/>
        <w:rPr>
          <w:rFonts w:ascii="Times New Roman" w:hAnsi="Times New Roman"/>
        </w:rPr>
      </w:pPr>
      <w:r>
        <w:rPr>
          <w:rFonts w:ascii="Times New Roman" w:hAnsi="Times New Roman"/>
        </w:rPr>
        <w:t xml:space="preserve">6. </w:t>
      </w:r>
      <w:r w:rsidR="008935E5" w:rsidRPr="00F25E54">
        <w:rPr>
          <w:rFonts w:ascii="Times New Roman" w:hAnsi="Times New Roman"/>
        </w:rPr>
        <w:t>Autor pracy dyplomowej ma obowiązek wyraźnego zaznaczania źródeł fragmentów cytowanych (należy pisać je kursywą lub oznaczać cudzysłowem) oraz treści parafrazowanych.  Obowiązkowe jest stosowanie ujednoliconego, obowiązującego dla całej pracy sposobu zapisu przypisów i odwołania do źródeł.</w:t>
      </w:r>
    </w:p>
    <w:p w:rsidR="00981813" w:rsidRPr="00F25E54" w:rsidRDefault="00981813" w:rsidP="00AB403E">
      <w:pPr>
        <w:autoSpaceDE w:val="0"/>
        <w:autoSpaceDN w:val="0"/>
        <w:adjustRightInd w:val="0"/>
        <w:spacing w:after="0"/>
        <w:ind w:left="720"/>
        <w:jc w:val="both"/>
        <w:rPr>
          <w:rFonts w:ascii="Times New Roman" w:hAnsi="Times New Roman"/>
        </w:rPr>
      </w:pPr>
    </w:p>
    <w:p w:rsidR="00981813" w:rsidRPr="00F25E54" w:rsidRDefault="00981813" w:rsidP="00C1282B">
      <w:pPr>
        <w:pStyle w:val="Akapitzlist"/>
        <w:numPr>
          <w:ilvl w:val="0"/>
          <w:numId w:val="35"/>
        </w:numPr>
        <w:shd w:val="clear" w:color="auto" w:fill="BFBFBF" w:themeFill="background1" w:themeFillShade="BF"/>
        <w:tabs>
          <w:tab w:val="left" w:pos="284"/>
        </w:tabs>
        <w:autoSpaceDE w:val="0"/>
        <w:autoSpaceDN w:val="0"/>
        <w:adjustRightInd w:val="0"/>
        <w:spacing w:line="276" w:lineRule="auto"/>
        <w:ind w:left="284" w:firstLine="0"/>
        <w:rPr>
          <w:b/>
          <w:bCs/>
        </w:rPr>
      </w:pPr>
      <w:r w:rsidRPr="00F25E54">
        <w:rPr>
          <w:b/>
          <w:bCs/>
        </w:rPr>
        <w:t>Sporządzanie przypisów</w:t>
      </w:r>
    </w:p>
    <w:p w:rsidR="008935E5" w:rsidRPr="00F25E54" w:rsidRDefault="008935E5" w:rsidP="00AB403E">
      <w:pPr>
        <w:autoSpaceDE w:val="0"/>
        <w:autoSpaceDN w:val="0"/>
        <w:adjustRightInd w:val="0"/>
        <w:spacing w:after="0"/>
        <w:jc w:val="both"/>
        <w:rPr>
          <w:rFonts w:ascii="Times New Roman" w:hAnsi="Times New Roman"/>
          <w:color w:val="FF0000"/>
        </w:rPr>
      </w:pPr>
    </w:p>
    <w:p w:rsidR="008935E5" w:rsidRPr="00E504BB" w:rsidRDefault="00CA5CB1" w:rsidP="00AB403E">
      <w:pPr>
        <w:autoSpaceDE w:val="0"/>
        <w:autoSpaceDN w:val="0"/>
        <w:adjustRightInd w:val="0"/>
        <w:spacing w:after="0"/>
        <w:rPr>
          <w:rFonts w:ascii="Times New Roman" w:hAnsi="Times New Roman"/>
        </w:rPr>
      </w:pPr>
      <w:r>
        <w:rPr>
          <w:rFonts w:ascii="Times New Roman" w:hAnsi="Times New Roman"/>
        </w:rPr>
        <w:t xml:space="preserve">7. </w:t>
      </w:r>
      <w:r w:rsidR="008935E5" w:rsidRPr="00E504BB">
        <w:rPr>
          <w:rFonts w:ascii="Times New Roman" w:hAnsi="Times New Roman"/>
        </w:rPr>
        <w:t>Jeśli promotor nie ustali inaczej, w przypisach obowiązuje następujący sposób zapisu (przypisy oksfordzkie</w:t>
      </w:r>
      <w:r w:rsidR="0095386E" w:rsidRPr="00E504BB">
        <w:rPr>
          <w:rFonts w:ascii="Times New Roman" w:hAnsi="Times New Roman"/>
        </w:rPr>
        <w:t xml:space="preserve"> zwane również przypisami dolnymi</w:t>
      </w:r>
      <w:r w:rsidR="008935E5" w:rsidRPr="00E504BB">
        <w:rPr>
          <w:rFonts w:ascii="Times New Roman" w:hAnsi="Times New Roman"/>
        </w:rPr>
        <w:t>):</w:t>
      </w:r>
    </w:p>
    <w:p w:rsidR="007F6C3D" w:rsidRDefault="00445153" w:rsidP="00AB403E">
      <w:pPr>
        <w:pStyle w:val="Akapitzlist"/>
        <w:numPr>
          <w:ilvl w:val="0"/>
          <w:numId w:val="43"/>
        </w:numPr>
        <w:spacing w:line="276" w:lineRule="auto"/>
        <w:rPr>
          <w:sz w:val="22"/>
          <w:szCs w:val="22"/>
        </w:rPr>
      </w:pPr>
      <w:r w:rsidRPr="007F6C3D">
        <w:rPr>
          <w:sz w:val="22"/>
          <w:szCs w:val="22"/>
        </w:rPr>
        <w:t xml:space="preserve">Przypisy umieszczamy u dołu stronicy. </w:t>
      </w:r>
    </w:p>
    <w:p w:rsidR="00AB403E" w:rsidRPr="007F6C3D" w:rsidRDefault="00445153" w:rsidP="00AB403E">
      <w:pPr>
        <w:pStyle w:val="Akapitzlist"/>
        <w:numPr>
          <w:ilvl w:val="0"/>
          <w:numId w:val="43"/>
        </w:numPr>
        <w:spacing w:line="276" w:lineRule="auto"/>
        <w:rPr>
          <w:sz w:val="22"/>
          <w:szCs w:val="22"/>
        </w:rPr>
      </w:pPr>
      <w:r w:rsidRPr="007F6C3D">
        <w:rPr>
          <w:sz w:val="22"/>
          <w:szCs w:val="22"/>
        </w:rPr>
        <w:t>Każdy przypis zachowuje formę zdania, dlatego zaczyna się dużą literą i kończy kropką.</w:t>
      </w:r>
    </w:p>
    <w:p w:rsidR="00AB403E" w:rsidRPr="00E504BB" w:rsidRDefault="00445153" w:rsidP="00AB403E">
      <w:pPr>
        <w:pStyle w:val="Akapitzlist"/>
        <w:numPr>
          <w:ilvl w:val="0"/>
          <w:numId w:val="43"/>
        </w:numPr>
        <w:spacing w:line="276" w:lineRule="auto"/>
        <w:rPr>
          <w:sz w:val="22"/>
          <w:szCs w:val="22"/>
        </w:rPr>
      </w:pPr>
      <w:r w:rsidRPr="00E504BB">
        <w:rPr>
          <w:sz w:val="22"/>
          <w:szCs w:val="22"/>
        </w:rPr>
        <w:t>W przypisach i bibliografii nie podajemy: dr, hab., prof., ks., kard., SJ, OMI itd.</w:t>
      </w:r>
    </w:p>
    <w:p w:rsidR="00AB403E" w:rsidRPr="00E504BB" w:rsidRDefault="00981813" w:rsidP="00AB403E">
      <w:pPr>
        <w:pStyle w:val="Akapitzlist"/>
        <w:numPr>
          <w:ilvl w:val="0"/>
          <w:numId w:val="43"/>
        </w:numPr>
        <w:spacing w:line="276" w:lineRule="auto"/>
        <w:rPr>
          <w:sz w:val="22"/>
          <w:szCs w:val="22"/>
        </w:rPr>
      </w:pPr>
      <w:r w:rsidRPr="00E504BB">
        <w:rPr>
          <w:sz w:val="22"/>
          <w:szCs w:val="22"/>
        </w:rPr>
        <w:t>„Tamże”</w:t>
      </w:r>
      <w:r w:rsidR="003C2FB6" w:rsidRPr="00E504BB">
        <w:rPr>
          <w:sz w:val="22"/>
          <w:szCs w:val="22"/>
          <w:shd w:val="clear" w:color="auto" w:fill="FFFFFF"/>
        </w:rPr>
        <w:t> (</w:t>
      </w:r>
      <w:r w:rsidR="003C2FB6" w:rsidRPr="00E504BB">
        <w:rPr>
          <w:rStyle w:val="Uwydatnienie"/>
          <w:sz w:val="22"/>
          <w:szCs w:val="22"/>
          <w:shd w:val="clear" w:color="auto" w:fill="FFFFFF"/>
          <w:lang w:val="la-Latn"/>
        </w:rPr>
        <w:t>ibidem</w:t>
      </w:r>
      <w:r w:rsidR="003C2FB6" w:rsidRPr="00E504BB">
        <w:rPr>
          <w:rStyle w:val="Uwydatnienie"/>
          <w:i w:val="0"/>
          <w:iCs w:val="0"/>
          <w:sz w:val="22"/>
          <w:szCs w:val="22"/>
          <w:shd w:val="clear" w:color="auto" w:fill="FFFFFF"/>
        </w:rPr>
        <w:t>)</w:t>
      </w:r>
      <w:r w:rsidRPr="00E504BB">
        <w:rPr>
          <w:sz w:val="22"/>
          <w:szCs w:val="22"/>
        </w:rPr>
        <w:t xml:space="preserve"> odnosi się wyłącznie do przypisu poprzedniego, pod warunkiem, że cy</w:t>
      </w:r>
      <w:r w:rsidR="003C2FB6" w:rsidRPr="00E504BB">
        <w:rPr>
          <w:sz w:val="22"/>
          <w:szCs w:val="22"/>
        </w:rPr>
        <w:t xml:space="preserve">tat </w:t>
      </w:r>
      <w:r w:rsidR="003C2FB6" w:rsidRPr="00E504BB">
        <w:rPr>
          <w:sz w:val="22"/>
          <w:szCs w:val="22"/>
          <w:shd w:val="clear" w:color="auto" w:fill="FFFFFF"/>
        </w:rPr>
        <w:t>będzie odnosił się to tej samej strony dzieła</w:t>
      </w:r>
      <w:r w:rsidRPr="00E504BB">
        <w:rPr>
          <w:sz w:val="22"/>
          <w:szCs w:val="22"/>
        </w:rPr>
        <w:t xml:space="preserve">. Jeśli w przypisie poprzednim cytowano kilka prac, wtedy w przypisie następnym nie możemy użyć „Tamże”, </w:t>
      </w:r>
      <w:r w:rsidR="00667964">
        <w:rPr>
          <w:sz w:val="22"/>
          <w:szCs w:val="22"/>
        </w:rPr>
        <w:t>lecz podajemy</w:t>
      </w:r>
      <w:r w:rsidRPr="00E504BB">
        <w:rPr>
          <w:sz w:val="22"/>
          <w:szCs w:val="22"/>
        </w:rPr>
        <w:t xml:space="preserve"> inicjał i nazwisko autora, skrót tytułu i numer strony.</w:t>
      </w:r>
    </w:p>
    <w:p w:rsidR="00810940" w:rsidRPr="00AB403E" w:rsidRDefault="003C2FB6" w:rsidP="00AB403E">
      <w:pPr>
        <w:pStyle w:val="Akapitzlist"/>
        <w:numPr>
          <w:ilvl w:val="0"/>
          <w:numId w:val="43"/>
        </w:numPr>
        <w:spacing w:line="276" w:lineRule="auto"/>
      </w:pPr>
      <w:r w:rsidRPr="00E504BB">
        <w:rPr>
          <w:i/>
          <w:iCs/>
          <w:sz w:val="22"/>
          <w:szCs w:val="22"/>
          <w:shd w:val="clear" w:color="auto" w:fill="FFFFFF"/>
        </w:rPr>
        <w:t xml:space="preserve">„op. cit.” </w:t>
      </w:r>
      <w:r w:rsidR="00810940" w:rsidRPr="00E504BB">
        <w:rPr>
          <w:rStyle w:val="Pogrubienie"/>
          <w:sz w:val="22"/>
          <w:szCs w:val="22"/>
          <w:bdr w:val="none" w:sz="0" w:space="0" w:color="auto" w:frame="1"/>
          <w:shd w:val="clear" w:color="auto" w:fill="FFFFFF"/>
        </w:rPr>
        <w:t> </w:t>
      </w:r>
      <w:r w:rsidR="00810940" w:rsidRPr="00E504BB">
        <w:rPr>
          <w:sz w:val="22"/>
          <w:szCs w:val="22"/>
          <w:shd w:val="clear" w:color="auto" w:fill="FFFFFF"/>
        </w:rPr>
        <w:t>stosujemy, gdy chcemy odesłać czytelnika do książki, którą już wcześniej cytowaliśmy (ale nie bezpośrednio w poprzednim przypisie, tylko kilka przypisów wcześniej, a nawet kilka stron wcześniej.) Skrót </w:t>
      </w:r>
      <w:r w:rsidR="00810940" w:rsidRPr="00E504BB">
        <w:rPr>
          <w:rStyle w:val="Uwydatnienie"/>
          <w:sz w:val="22"/>
          <w:szCs w:val="22"/>
          <w:bdr w:val="none" w:sz="0" w:space="0" w:color="auto" w:frame="1"/>
          <w:shd w:val="clear" w:color="auto" w:fill="FFFFFF"/>
        </w:rPr>
        <w:t>op.cit.</w:t>
      </w:r>
      <w:r w:rsidR="00810940" w:rsidRPr="00E504BB">
        <w:rPr>
          <w:sz w:val="22"/>
          <w:szCs w:val="22"/>
          <w:shd w:val="clear" w:color="auto" w:fill="FFFFFF"/>
        </w:rPr>
        <w:t> piszemy kursywą i bez spacji (odstępu</w:t>
      </w:r>
      <w:r w:rsidR="00810940" w:rsidRPr="00AB403E">
        <w:rPr>
          <w:shd w:val="clear" w:color="auto" w:fill="FFFFFF"/>
        </w:rPr>
        <w:t>).</w:t>
      </w:r>
      <w:r w:rsidR="007F6C3D">
        <w:rPr>
          <w:shd w:val="clear" w:color="auto" w:fill="FFFFFF"/>
        </w:rPr>
        <w:t xml:space="preserve"> Opcjonalnie można stosować </w:t>
      </w:r>
      <w:r w:rsidR="007F6C3D" w:rsidRPr="007F6C3D">
        <w:rPr>
          <w:i/>
          <w:shd w:val="clear" w:color="auto" w:fill="FFFFFF"/>
        </w:rPr>
        <w:t>„dz. cyt.”.</w:t>
      </w:r>
    </w:p>
    <w:p w:rsidR="00AB403E" w:rsidRPr="00CA5CB1" w:rsidRDefault="00981813" w:rsidP="00AB403E">
      <w:pPr>
        <w:rPr>
          <w:rFonts w:ascii="Times New Roman" w:hAnsi="Times New Roman"/>
          <w:b/>
          <w:bCs/>
        </w:rPr>
      </w:pPr>
      <w:r w:rsidRPr="00A7695A">
        <w:rPr>
          <w:rFonts w:ascii="Times New Roman" w:hAnsi="Times New Roman"/>
          <w:b/>
          <w:bCs/>
        </w:rPr>
        <w:lastRenderedPageBreak/>
        <w:t>Technika sporządzania przypisów</w:t>
      </w:r>
      <w:r w:rsidR="00C97F23" w:rsidRPr="00A7695A">
        <w:rPr>
          <w:rFonts w:ascii="Times New Roman" w:hAnsi="Times New Roman"/>
          <w:b/>
          <w:bCs/>
        </w:rPr>
        <w:t>:</w:t>
      </w:r>
    </w:p>
    <w:p w:rsidR="00981813" w:rsidRPr="00AB403E" w:rsidRDefault="00981813" w:rsidP="00AB403E">
      <w:pPr>
        <w:pStyle w:val="Akapitzlist"/>
        <w:numPr>
          <w:ilvl w:val="0"/>
          <w:numId w:val="38"/>
        </w:numPr>
        <w:spacing w:line="276" w:lineRule="auto"/>
        <w:ind w:left="284" w:hanging="284"/>
        <w:rPr>
          <w:b/>
          <w:bCs/>
          <w:sz w:val="22"/>
          <w:szCs w:val="22"/>
        </w:rPr>
      </w:pPr>
      <w:r w:rsidRPr="00AB403E">
        <w:rPr>
          <w:b/>
          <w:bCs/>
          <w:sz w:val="22"/>
          <w:szCs w:val="22"/>
        </w:rPr>
        <w:t>Artykuły naukowe</w:t>
      </w:r>
      <w:r w:rsidR="00C97F23" w:rsidRPr="00AB403E">
        <w:rPr>
          <w:b/>
          <w:bCs/>
          <w:sz w:val="22"/>
          <w:szCs w:val="22"/>
        </w:rPr>
        <w:t>:</w:t>
      </w:r>
    </w:p>
    <w:p w:rsidR="00AB403E" w:rsidRPr="00AB403E" w:rsidRDefault="003B08FC" w:rsidP="00AB403E">
      <w:pPr>
        <w:spacing w:after="0"/>
        <w:rPr>
          <w:rFonts w:ascii="Times New Roman" w:hAnsi="Times New Roman"/>
        </w:rPr>
      </w:pPr>
      <w:r>
        <w:rPr>
          <w:rFonts w:ascii="Times New Roman" w:hAnsi="Times New Roman"/>
        </w:rPr>
        <w:t>A. Dziadkiewicz</w:t>
      </w:r>
      <w:r w:rsidR="00671A08" w:rsidRPr="00AB403E">
        <w:rPr>
          <w:rFonts w:ascii="Times New Roman" w:hAnsi="Times New Roman"/>
        </w:rPr>
        <w:t xml:space="preserve">, </w:t>
      </w:r>
      <w:r w:rsidRPr="003B08FC">
        <w:rPr>
          <w:rFonts w:ascii="Times New Roman" w:hAnsi="Times New Roman"/>
          <w:i/>
        </w:rPr>
        <w:t>Znaczenie etyki biznesu w kształtowaniu współczesnych norm i wartości</w:t>
      </w:r>
      <w:r>
        <w:rPr>
          <w:rFonts w:ascii="Times New Roman" w:hAnsi="Times New Roman"/>
        </w:rPr>
        <w:t>,</w:t>
      </w:r>
      <w:r w:rsidR="007F6C3D">
        <w:rPr>
          <w:rFonts w:ascii="Times New Roman" w:hAnsi="Times New Roman"/>
        </w:rPr>
        <w:t xml:space="preserve"> </w:t>
      </w:r>
      <w:r>
        <w:rPr>
          <w:rFonts w:ascii="Times New Roman" w:hAnsi="Times New Roman"/>
        </w:rPr>
        <w:t>„Przedsiębiorczość – Edukacja” 2012, nr 8, s.155-168</w:t>
      </w:r>
      <w:r w:rsidR="00671A08" w:rsidRPr="00AB403E">
        <w:rPr>
          <w:rFonts w:ascii="Times New Roman" w:hAnsi="Times New Roman"/>
        </w:rPr>
        <w:t>.</w:t>
      </w:r>
    </w:p>
    <w:p w:rsidR="0079188A" w:rsidRPr="00AB403E" w:rsidRDefault="00452E31" w:rsidP="00452E31">
      <w:pPr>
        <w:spacing w:after="0"/>
        <w:jc w:val="both"/>
        <w:rPr>
          <w:rFonts w:ascii="Times New Roman" w:hAnsi="Times New Roman"/>
        </w:rPr>
      </w:pPr>
      <w:r>
        <w:rPr>
          <w:rFonts w:ascii="Times New Roman" w:hAnsi="Times New Roman"/>
        </w:rPr>
        <w:t>Zob. T. Kacała</w:t>
      </w:r>
      <w:r w:rsidR="0079188A" w:rsidRPr="00AB403E">
        <w:rPr>
          <w:rFonts w:ascii="Times New Roman" w:hAnsi="Times New Roman"/>
        </w:rPr>
        <w:t xml:space="preserve">, </w:t>
      </w:r>
      <w:r w:rsidRPr="00452E31">
        <w:rPr>
          <w:rFonts w:ascii="Times New Roman" w:hAnsi="Times New Roman"/>
          <w:i/>
        </w:rPr>
        <w:t>Dezinformacja i propaganda w kontekście zagrożeń dla bezpieczeństwa państwa</w:t>
      </w:r>
      <w:r w:rsidR="0079188A" w:rsidRPr="00452E31">
        <w:rPr>
          <w:rFonts w:ascii="Times New Roman" w:hAnsi="Times New Roman"/>
          <w:i/>
        </w:rPr>
        <w:t>,</w:t>
      </w:r>
      <w:r>
        <w:rPr>
          <w:rFonts w:ascii="Times New Roman" w:hAnsi="Times New Roman"/>
        </w:rPr>
        <w:t xml:space="preserve"> „Przegląd Prawa Konstytucyjnego</w:t>
      </w:r>
      <w:r w:rsidR="0079188A" w:rsidRPr="00AB403E">
        <w:rPr>
          <w:rFonts w:ascii="Times New Roman" w:hAnsi="Times New Roman"/>
        </w:rPr>
        <w:t>” 2016, nr 2, s. 132.</w:t>
      </w:r>
    </w:p>
    <w:p w:rsidR="0079188A" w:rsidRPr="00AB403E" w:rsidRDefault="0079188A" w:rsidP="00AB403E">
      <w:pPr>
        <w:pStyle w:val="Akapitzlist"/>
        <w:spacing w:line="276" w:lineRule="auto"/>
        <w:ind w:firstLine="0"/>
        <w:rPr>
          <w:sz w:val="22"/>
          <w:szCs w:val="22"/>
        </w:rPr>
      </w:pPr>
    </w:p>
    <w:p w:rsidR="00671A08" w:rsidRPr="00452E31" w:rsidRDefault="00671A08" w:rsidP="00AB403E">
      <w:pPr>
        <w:pStyle w:val="Akapitzlist"/>
        <w:numPr>
          <w:ilvl w:val="0"/>
          <w:numId w:val="38"/>
        </w:numPr>
        <w:spacing w:line="276" w:lineRule="auto"/>
        <w:ind w:left="284" w:hanging="284"/>
        <w:rPr>
          <w:b/>
          <w:bCs/>
          <w:sz w:val="22"/>
          <w:szCs w:val="22"/>
        </w:rPr>
      </w:pPr>
      <w:r w:rsidRPr="00AB403E">
        <w:rPr>
          <w:b/>
          <w:bCs/>
          <w:sz w:val="22"/>
          <w:szCs w:val="22"/>
        </w:rPr>
        <w:t>Praca w dziele zbiorowym</w:t>
      </w:r>
      <w:r w:rsidR="00C97F23" w:rsidRPr="00AB403E">
        <w:rPr>
          <w:b/>
          <w:bCs/>
          <w:sz w:val="22"/>
          <w:szCs w:val="22"/>
        </w:rPr>
        <w:t>:</w:t>
      </w:r>
    </w:p>
    <w:p w:rsidR="00452E31" w:rsidRPr="00F25E54" w:rsidRDefault="00452E31" w:rsidP="00AB403E">
      <w:pPr>
        <w:pStyle w:val="Tekstprzypisudolnego"/>
        <w:spacing w:line="276" w:lineRule="auto"/>
        <w:jc w:val="both"/>
        <w:rPr>
          <w:rFonts w:cs="Times New Roman"/>
          <w:sz w:val="22"/>
          <w:szCs w:val="22"/>
        </w:rPr>
      </w:pPr>
      <w:r w:rsidRPr="00452E31">
        <w:rPr>
          <w:rFonts w:cs="Times New Roman"/>
          <w:sz w:val="22"/>
          <w:szCs w:val="22"/>
        </w:rPr>
        <w:t xml:space="preserve">D. Wyszkowska, A. Wyszkowski, </w:t>
      </w:r>
      <w:r w:rsidRPr="00452E31">
        <w:rPr>
          <w:rFonts w:cs="Times New Roman"/>
          <w:i/>
          <w:sz w:val="22"/>
          <w:szCs w:val="22"/>
        </w:rPr>
        <w:t>Euroregion Niemen jako element współpracy przygranicznej,</w:t>
      </w:r>
      <w:r w:rsidRPr="00452E31">
        <w:rPr>
          <w:rFonts w:cs="Times New Roman"/>
          <w:sz w:val="22"/>
          <w:szCs w:val="22"/>
        </w:rPr>
        <w:t xml:space="preserve"> [w:] H. Podedworny, J. Grabowiecki, H. Wnorowski (red.), </w:t>
      </w:r>
      <w:r w:rsidRPr="00452E31">
        <w:rPr>
          <w:rFonts w:cs="Times New Roman"/>
          <w:i/>
          <w:sz w:val="22"/>
          <w:szCs w:val="22"/>
        </w:rPr>
        <w:t>Współpraca gospodarcza Polska-Wschód. Uwarunkowania i perspektywy rozwoju</w:t>
      </w:r>
      <w:r>
        <w:rPr>
          <w:rFonts w:cs="Times New Roman"/>
          <w:sz w:val="22"/>
          <w:szCs w:val="22"/>
        </w:rPr>
        <w:t xml:space="preserve">, Białystok 2001, s. </w:t>
      </w:r>
      <w:r w:rsidRPr="00452E31">
        <w:rPr>
          <w:rFonts w:cs="Times New Roman"/>
          <w:sz w:val="22"/>
          <w:szCs w:val="22"/>
        </w:rPr>
        <w:t>339-346</w:t>
      </w:r>
      <w:r>
        <w:rPr>
          <w:rFonts w:cs="Times New Roman"/>
          <w:sz w:val="22"/>
          <w:szCs w:val="22"/>
        </w:rPr>
        <w:t>.</w:t>
      </w:r>
    </w:p>
    <w:p w:rsidR="00671A08" w:rsidRPr="00F25E54" w:rsidRDefault="00671A08" w:rsidP="00AB403E">
      <w:pPr>
        <w:pStyle w:val="Tekstprzypisudolnego"/>
        <w:spacing w:line="276" w:lineRule="auto"/>
        <w:jc w:val="both"/>
        <w:rPr>
          <w:rFonts w:cs="Times New Roman"/>
          <w:sz w:val="22"/>
          <w:szCs w:val="22"/>
        </w:rPr>
      </w:pPr>
    </w:p>
    <w:p w:rsidR="00671A08" w:rsidRPr="00F25E54" w:rsidRDefault="00671A08" w:rsidP="00AB403E">
      <w:pPr>
        <w:pStyle w:val="Tekstprzypisudolnego"/>
        <w:numPr>
          <w:ilvl w:val="0"/>
          <w:numId w:val="38"/>
        </w:numPr>
        <w:spacing w:line="276" w:lineRule="auto"/>
        <w:ind w:left="284" w:hanging="284"/>
        <w:jc w:val="both"/>
        <w:rPr>
          <w:rFonts w:cs="Times New Roman"/>
          <w:b/>
          <w:bCs/>
          <w:sz w:val="22"/>
          <w:szCs w:val="22"/>
        </w:rPr>
      </w:pPr>
      <w:r w:rsidRPr="00F25E54">
        <w:rPr>
          <w:rFonts w:cs="Times New Roman"/>
          <w:b/>
          <w:bCs/>
          <w:sz w:val="22"/>
          <w:szCs w:val="22"/>
        </w:rPr>
        <w:t>Prasa</w:t>
      </w:r>
      <w:r w:rsidR="00C97F23" w:rsidRPr="00F25E54">
        <w:rPr>
          <w:rFonts w:cs="Times New Roman"/>
          <w:b/>
          <w:bCs/>
          <w:sz w:val="22"/>
          <w:szCs w:val="22"/>
        </w:rPr>
        <w:t>:</w:t>
      </w:r>
    </w:p>
    <w:p w:rsidR="00671A08" w:rsidRPr="00F25E54" w:rsidRDefault="00671A08" w:rsidP="00AB403E">
      <w:pPr>
        <w:pStyle w:val="Tekstprzypisudolnego"/>
        <w:spacing w:line="276" w:lineRule="auto"/>
        <w:jc w:val="both"/>
        <w:rPr>
          <w:rFonts w:cs="Times New Roman"/>
          <w:sz w:val="22"/>
          <w:szCs w:val="22"/>
        </w:rPr>
      </w:pPr>
      <w:r w:rsidRPr="00F25E54">
        <w:rPr>
          <w:rFonts w:cs="Times New Roman"/>
          <w:sz w:val="22"/>
          <w:szCs w:val="22"/>
        </w:rPr>
        <w:t xml:space="preserve">M. Zaremba, </w:t>
      </w:r>
      <w:r w:rsidRPr="00F25E54">
        <w:rPr>
          <w:rFonts w:cs="Times New Roman"/>
          <w:i/>
          <w:iCs/>
          <w:sz w:val="22"/>
          <w:szCs w:val="22"/>
        </w:rPr>
        <w:t>BoLech</w:t>
      </w:r>
      <w:r w:rsidRPr="00F25E54">
        <w:rPr>
          <w:rFonts w:cs="Times New Roman"/>
          <w:sz w:val="22"/>
          <w:szCs w:val="22"/>
        </w:rPr>
        <w:t>, „Polityka”, 2008, nr 21, s. 9-10.</w:t>
      </w:r>
    </w:p>
    <w:p w:rsidR="00671A08" w:rsidRPr="00F25E54" w:rsidRDefault="00671A08" w:rsidP="00AB403E">
      <w:pPr>
        <w:pStyle w:val="Tekstprzypisudolnego"/>
        <w:spacing w:line="276" w:lineRule="auto"/>
        <w:jc w:val="both"/>
        <w:rPr>
          <w:rFonts w:cs="Times New Roman"/>
          <w:sz w:val="22"/>
          <w:szCs w:val="22"/>
        </w:rPr>
      </w:pPr>
    </w:p>
    <w:p w:rsidR="00671A08" w:rsidRPr="00F25E54" w:rsidRDefault="00671A08" w:rsidP="00AB403E">
      <w:pPr>
        <w:pStyle w:val="Akapitzlist"/>
        <w:numPr>
          <w:ilvl w:val="0"/>
          <w:numId w:val="38"/>
        </w:numPr>
        <w:spacing w:line="276" w:lineRule="auto"/>
        <w:ind w:left="284" w:hanging="284"/>
        <w:rPr>
          <w:b/>
          <w:bCs/>
          <w:sz w:val="22"/>
          <w:szCs w:val="22"/>
        </w:rPr>
      </w:pPr>
      <w:r w:rsidRPr="00F25E54">
        <w:rPr>
          <w:b/>
          <w:bCs/>
          <w:sz w:val="22"/>
          <w:szCs w:val="22"/>
        </w:rPr>
        <w:t>Dzieło samoistne lubWydawnictwo zwarte</w:t>
      </w:r>
      <w:r w:rsidR="00C97F23" w:rsidRPr="00F25E54">
        <w:rPr>
          <w:b/>
          <w:bCs/>
          <w:sz w:val="22"/>
          <w:szCs w:val="22"/>
        </w:rPr>
        <w:t>:</w:t>
      </w:r>
    </w:p>
    <w:p w:rsidR="00AF1043" w:rsidRPr="00F25E54" w:rsidRDefault="00AB403E" w:rsidP="00AB403E">
      <w:pPr>
        <w:pStyle w:val="Tekstprzypisudolnego"/>
        <w:spacing w:line="276" w:lineRule="auto"/>
        <w:jc w:val="both"/>
        <w:rPr>
          <w:rFonts w:eastAsiaTheme="minorEastAsia" w:cs="Times New Roman"/>
          <w:sz w:val="22"/>
          <w:szCs w:val="22"/>
        </w:rPr>
      </w:pPr>
      <w:r>
        <w:rPr>
          <w:rFonts w:cs="Times New Roman"/>
          <w:sz w:val="22"/>
          <w:szCs w:val="22"/>
        </w:rPr>
        <w:t xml:space="preserve">A. </w:t>
      </w:r>
      <w:r w:rsidR="00AF1043" w:rsidRPr="00F25E54">
        <w:rPr>
          <w:rFonts w:cs="Times New Roman"/>
          <w:sz w:val="22"/>
          <w:szCs w:val="22"/>
        </w:rPr>
        <w:t xml:space="preserve">Giddens, </w:t>
      </w:r>
      <w:r w:rsidR="00AF1043" w:rsidRPr="00F25E54">
        <w:rPr>
          <w:rFonts w:cs="Times New Roman"/>
          <w:i/>
          <w:iCs/>
          <w:sz w:val="22"/>
          <w:szCs w:val="22"/>
        </w:rPr>
        <w:t>Nowoczesność i tożsamość</w:t>
      </w:r>
      <w:r w:rsidR="00AF1043" w:rsidRPr="00F25E54">
        <w:rPr>
          <w:rFonts w:cs="Times New Roman"/>
          <w:sz w:val="22"/>
          <w:szCs w:val="22"/>
        </w:rPr>
        <w:t>, Warszawa 2001, s. 46.</w:t>
      </w:r>
    </w:p>
    <w:p w:rsidR="0079188A" w:rsidRPr="00F25E54" w:rsidRDefault="0079188A" w:rsidP="00AB403E">
      <w:pPr>
        <w:pStyle w:val="Tekstprzypisudolnego"/>
        <w:spacing w:line="276" w:lineRule="auto"/>
        <w:jc w:val="both"/>
        <w:rPr>
          <w:rFonts w:cs="Times New Roman"/>
          <w:sz w:val="22"/>
          <w:szCs w:val="22"/>
        </w:rPr>
      </w:pPr>
      <w:r w:rsidRPr="00F25E54">
        <w:rPr>
          <w:rFonts w:cs="Times New Roman"/>
          <w:sz w:val="22"/>
          <w:szCs w:val="22"/>
        </w:rPr>
        <w:t>Tamże, s.79.</w:t>
      </w:r>
    </w:p>
    <w:p w:rsidR="00AF1043" w:rsidRPr="00F25E54" w:rsidRDefault="00AF1043" w:rsidP="00AB403E">
      <w:pPr>
        <w:pStyle w:val="Tekstprzypisudolnego"/>
        <w:spacing w:line="276" w:lineRule="auto"/>
        <w:ind w:left="360"/>
        <w:jc w:val="both"/>
        <w:rPr>
          <w:rFonts w:cs="Times New Roman"/>
          <w:sz w:val="22"/>
          <w:szCs w:val="22"/>
        </w:rPr>
      </w:pPr>
    </w:p>
    <w:p w:rsidR="00671A08" w:rsidRPr="00F25E54" w:rsidRDefault="00671A08" w:rsidP="00AB403E">
      <w:pPr>
        <w:pStyle w:val="Akapitzlist"/>
        <w:numPr>
          <w:ilvl w:val="0"/>
          <w:numId w:val="38"/>
        </w:numPr>
        <w:spacing w:line="276" w:lineRule="auto"/>
        <w:ind w:left="284" w:hanging="284"/>
        <w:rPr>
          <w:b/>
          <w:bCs/>
          <w:sz w:val="22"/>
          <w:szCs w:val="22"/>
        </w:rPr>
      </w:pPr>
      <w:r w:rsidRPr="00F25E54">
        <w:rPr>
          <w:b/>
          <w:bCs/>
          <w:sz w:val="22"/>
          <w:szCs w:val="22"/>
        </w:rPr>
        <w:t>Encyklopedie, słowniki, leksykony</w:t>
      </w:r>
      <w:r w:rsidR="00C97F23" w:rsidRPr="00F25E54">
        <w:rPr>
          <w:b/>
          <w:bCs/>
          <w:sz w:val="22"/>
          <w:szCs w:val="22"/>
        </w:rPr>
        <w:t>:</w:t>
      </w:r>
    </w:p>
    <w:p w:rsidR="00671A08" w:rsidRPr="00AB403E" w:rsidRDefault="00671A08" w:rsidP="00AB403E">
      <w:pPr>
        <w:spacing w:after="0"/>
        <w:rPr>
          <w:rFonts w:ascii="Times New Roman" w:hAnsi="Times New Roman"/>
          <w:lang w:val="en-GB"/>
        </w:rPr>
      </w:pPr>
      <w:r w:rsidRPr="00F25E54">
        <w:rPr>
          <w:rFonts w:ascii="Times New Roman" w:hAnsi="Times New Roman"/>
        </w:rPr>
        <w:t>W</w:t>
      </w:r>
      <w:r w:rsidRPr="00AB403E">
        <w:rPr>
          <w:rFonts w:ascii="Times New Roman" w:hAnsi="Times New Roman"/>
        </w:rPr>
        <w:t xml:space="preserve">. Guzewicz, Miłki, </w:t>
      </w:r>
      <w:r w:rsidR="00CA5CB1">
        <w:rPr>
          <w:rFonts w:ascii="Times New Roman" w:hAnsi="Times New Roman"/>
        </w:rPr>
        <w:t>[</w:t>
      </w:r>
      <w:r w:rsidRPr="00AB403E">
        <w:rPr>
          <w:rFonts w:ascii="Times New Roman" w:hAnsi="Times New Roman"/>
        </w:rPr>
        <w:t>w:</w:t>
      </w:r>
      <w:r w:rsidR="00CA5CB1">
        <w:rPr>
          <w:rFonts w:ascii="Times New Roman" w:hAnsi="Times New Roman"/>
        </w:rPr>
        <w:t>]</w:t>
      </w:r>
      <w:r w:rsidRPr="00AB403E">
        <w:rPr>
          <w:rFonts w:ascii="Times New Roman" w:hAnsi="Times New Roman"/>
        </w:rPr>
        <w:t xml:space="preserve"> Encyklopedia Katolicka, red. </w:t>
      </w:r>
      <w:r w:rsidRPr="00AB403E">
        <w:rPr>
          <w:rFonts w:ascii="Times New Roman" w:hAnsi="Times New Roman"/>
          <w:lang w:val="en-GB"/>
        </w:rPr>
        <w:t>S. Wilk i in., t. 12, Lublin 2008, kol. 1080.</w:t>
      </w:r>
    </w:p>
    <w:p w:rsidR="00AB403E" w:rsidRPr="00AB403E" w:rsidRDefault="00AB403E" w:rsidP="00AB403E">
      <w:pPr>
        <w:pStyle w:val="Akapitzlist"/>
        <w:spacing w:line="276" w:lineRule="auto"/>
        <w:ind w:left="284" w:firstLine="0"/>
        <w:rPr>
          <w:b/>
          <w:bCs/>
          <w:sz w:val="22"/>
          <w:szCs w:val="22"/>
        </w:rPr>
      </w:pPr>
    </w:p>
    <w:p w:rsidR="00671A08" w:rsidRPr="00AB403E" w:rsidRDefault="00671A08" w:rsidP="00AB403E">
      <w:pPr>
        <w:pStyle w:val="Akapitzlist"/>
        <w:numPr>
          <w:ilvl w:val="0"/>
          <w:numId w:val="38"/>
        </w:numPr>
        <w:spacing w:line="276" w:lineRule="auto"/>
        <w:ind w:left="284" w:hanging="284"/>
        <w:rPr>
          <w:b/>
          <w:bCs/>
          <w:sz w:val="22"/>
          <w:szCs w:val="22"/>
        </w:rPr>
      </w:pPr>
      <w:r w:rsidRPr="00AB403E">
        <w:rPr>
          <w:b/>
          <w:bCs/>
          <w:sz w:val="22"/>
          <w:szCs w:val="22"/>
        </w:rPr>
        <w:t>Internet</w:t>
      </w:r>
      <w:r w:rsidR="00C97F23" w:rsidRPr="00AB403E">
        <w:rPr>
          <w:b/>
          <w:bCs/>
          <w:sz w:val="22"/>
          <w:szCs w:val="22"/>
        </w:rPr>
        <w:t>:</w:t>
      </w:r>
    </w:p>
    <w:p w:rsidR="0079188A" w:rsidRPr="00AB403E" w:rsidRDefault="0079188A" w:rsidP="00AB403E">
      <w:pPr>
        <w:pStyle w:val="Tekstprzypisudolnego"/>
        <w:spacing w:line="276" w:lineRule="auto"/>
        <w:jc w:val="both"/>
        <w:rPr>
          <w:rFonts w:cs="Times New Roman"/>
          <w:sz w:val="22"/>
          <w:szCs w:val="22"/>
        </w:rPr>
      </w:pPr>
      <w:r w:rsidRPr="00AB403E">
        <w:rPr>
          <w:rFonts w:cs="Times New Roman"/>
          <w:i/>
          <w:sz w:val="22"/>
          <w:szCs w:val="22"/>
        </w:rPr>
        <w:t>Wielcy filozofowie w telewizji</w:t>
      </w:r>
      <w:r w:rsidRPr="00AB403E">
        <w:rPr>
          <w:rFonts w:cs="Times New Roman"/>
          <w:sz w:val="22"/>
          <w:szCs w:val="22"/>
        </w:rPr>
        <w:t xml:space="preserve">, </w:t>
      </w:r>
      <w:hyperlink r:id="rId8" w:history="1">
        <w:r w:rsidRPr="00AB403E">
          <w:rPr>
            <w:rStyle w:val="Hipercze"/>
            <w:rFonts w:cs="Times New Roman"/>
            <w:color w:val="auto"/>
            <w:sz w:val="22"/>
            <w:szCs w:val="22"/>
          </w:rPr>
          <w:t>https://www.wirtualnemedia.pl/artykul/wielcy-filozofowie-w-telewizji</w:t>
        </w:r>
      </w:hyperlink>
      <w:r w:rsidR="007A23EE">
        <w:rPr>
          <w:rFonts w:cs="Times New Roman"/>
          <w:sz w:val="22"/>
          <w:szCs w:val="22"/>
        </w:rPr>
        <w:t>, [dostęp: 15,05,2023</w:t>
      </w:r>
      <w:r w:rsidRPr="00AB403E">
        <w:rPr>
          <w:rFonts w:cs="Times New Roman"/>
          <w:sz w:val="22"/>
          <w:szCs w:val="22"/>
        </w:rPr>
        <w:t>].</w:t>
      </w:r>
    </w:p>
    <w:p w:rsidR="0079188A" w:rsidRPr="00AB403E" w:rsidRDefault="0079188A" w:rsidP="00AB403E">
      <w:pPr>
        <w:pStyle w:val="Tekstprzypisudolnego"/>
        <w:spacing w:line="276" w:lineRule="auto"/>
        <w:jc w:val="both"/>
        <w:rPr>
          <w:rFonts w:cs="Times New Roman"/>
          <w:sz w:val="22"/>
          <w:szCs w:val="22"/>
        </w:rPr>
      </w:pPr>
    </w:p>
    <w:p w:rsidR="00D22748" w:rsidRPr="00AB403E" w:rsidRDefault="0079188A" w:rsidP="00AB403E">
      <w:pPr>
        <w:pStyle w:val="Tekstprzypisudolnego"/>
        <w:spacing w:line="276" w:lineRule="auto"/>
        <w:rPr>
          <w:rFonts w:cs="Times New Roman"/>
          <w:sz w:val="22"/>
          <w:szCs w:val="22"/>
        </w:rPr>
      </w:pPr>
      <w:r w:rsidRPr="00AB403E">
        <w:rPr>
          <w:rFonts w:cs="Times New Roman"/>
          <w:sz w:val="22"/>
          <w:szCs w:val="22"/>
        </w:rPr>
        <w:t xml:space="preserve">M. Tarkowska, </w:t>
      </w:r>
      <w:r w:rsidRPr="00AB403E">
        <w:rPr>
          <w:rFonts w:cs="Times New Roman"/>
          <w:i/>
          <w:sz w:val="22"/>
          <w:szCs w:val="22"/>
        </w:rPr>
        <w:t>Patostreaming. Transmisje z piekła</w:t>
      </w:r>
      <w:r w:rsidRPr="00AB403E">
        <w:rPr>
          <w:rFonts w:cs="Times New Roman"/>
          <w:sz w:val="22"/>
          <w:szCs w:val="22"/>
        </w:rPr>
        <w:t xml:space="preserve">, </w:t>
      </w:r>
      <w:hyperlink r:id="rId9" w:history="1">
        <w:r w:rsidRPr="00AB403E">
          <w:rPr>
            <w:rStyle w:val="Hipercze"/>
            <w:rFonts w:cs="Times New Roman"/>
            <w:color w:val="auto"/>
            <w:sz w:val="22"/>
            <w:szCs w:val="22"/>
          </w:rPr>
          <w:t>https://www.rp.pl/Plus-Minus/306199922-Patostreaming-Transmisje-z-piekla.html</w:t>
        </w:r>
      </w:hyperlink>
      <w:r w:rsidR="007A23EE">
        <w:rPr>
          <w:rFonts w:cs="Times New Roman"/>
          <w:sz w:val="22"/>
          <w:szCs w:val="22"/>
        </w:rPr>
        <w:t>, [dostęp: 24.05.2023</w:t>
      </w:r>
      <w:r w:rsidRPr="00AB403E">
        <w:rPr>
          <w:rFonts w:cs="Times New Roman"/>
          <w:sz w:val="22"/>
          <w:szCs w:val="22"/>
        </w:rPr>
        <w:t>].</w:t>
      </w:r>
    </w:p>
    <w:p w:rsidR="00D22748" w:rsidRPr="00AB403E" w:rsidRDefault="00D22748" w:rsidP="00AB403E">
      <w:pPr>
        <w:pStyle w:val="Tekstprzypisudolnego"/>
        <w:spacing w:line="276" w:lineRule="auto"/>
        <w:rPr>
          <w:rFonts w:cs="Times New Roman"/>
          <w:color w:val="FF0000"/>
          <w:sz w:val="22"/>
          <w:szCs w:val="22"/>
        </w:rPr>
      </w:pPr>
    </w:p>
    <w:p w:rsidR="00055BB1" w:rsidRPr="00AB403E" w:rsidRDefault="00055BB1" w:rsidP="00AB403E">
      <w:pPr>
        <w:pStyle w:val="Akapitzlist"/>
        <w:numPr>
          <w:ilvl w:val="0"/>
          <w:numId w:val="38"/>
        </w:numPr>
        <w:autoSpaceDE w:val="0"/>
        <w:autoSpaceDN w:val="0"/>
        <w:adjustRightInd w:val="0"/>
        <w:spacing w:line="276" w:lineRule="auto"/>
        <w:ind w:left="284" w:hanging="284"/>
        <w:rPr>
          <w:b/>
          <w:bCs/>
          <w:sz w:val="22"/>
          <w:szCs w:val="22"/>
        </w:rPr>
      </w:pPr>
      <w:r w:rsidRPr="00AB403E">
        <w:rPr>
          <w:rFonts w:eastAsia="Times New Roman"/>
          <w:b/>
          <w:bCs/>
          <w:sz w:val="22"/>
          <w:szCs w:val="22"/>
          <w:bdr w:val="none" w:sz="0" w:space="0" w:color="auto" w:frame="1"/>
          <w:lang w:eastAsia="pl-PL"/>
        </w:rPr>
        <w:t>Akty prawne:</w:t>
      </w:r>
    </w:p>
    <w:p w:rsidR="00AB403E" w:rsidRPr="00AB403E" w:rsidRDefault="00AB403E" w:rsidP="00AB403E">
      <w:pPr>
        <w:shd w:val="clear" w:color="auto" w:fill="FFFFFF"/>
        <w:spacing w:after="0"/>
        <w:jc w:val="both"/>
        <w:textAlignment w:val="baseline"/>
        <w:rPr>
          <w:rFonts w:ascii="Times New Roman" w:eastAsia="Times New Roman" w:hAnsi="Times New Roman"/>
          <w:bdr w:val="none" w:sz="0" w:space="0" w:color="auto" w:frame="1"/>
          <w:shd w:val="clear" w:color="auto" w:fill="FFFFFF"/>
          <w:lang w:eastAsia="pl-PL"/>
        </w:rPr>
      </w:pPr>
    </w:p>
    <w:p w:rsidR="00915480" w:rsidRPr="00915480" w:rsidRDefault="00055BB1" w:rsidP="00915480">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shd w:val="clear" w:color="auto" w:fill="FFFFFF"/>
          <w:lang w:eastAsia="pl-PL"/>
        </w:rPr>
        <w:t>Międzynarodowy Pakt Praw Obywatelskich i Politycznych</w:t>
      </w:r>
      <w:r w:rsidRPr="005A29BA">
        <w:rPr>
          <w:rFonts w:eastAsia="Times New Roman"/>
          <w:color w:val="000000" w:themeColor="text1"/>
          <w:sz w:val="22"/>
          <w:szCs w:val="22"/>
          <w:bdr w:val="none" w:sz="0" w:space="0" w:color="auto" w:frame="1"/>
          <w:shd w:val="clear" w:color="auto" w:fill="FFFFFF"/>
          <w:lang w:eastAsia="pl-PL"/>
        </w:rPr>
        <w:t> otwarty do podpisu w Nowym Jorku dnia 16 grudnia 1966 r., Dz. U. z 1977, nr 38, poz. 167.</w:t>
      </w:r>
      <w:r w:rsidR="00915480">
        <w:rPr>
          <w:rFonts w:eastAsia="Times New Roman"/>
          <w:color w:val="000000" w:themeColor="text1"/>
          <w:sz w:val="22"/>
          <w:szCs w:val="22"/>
          <w:bdr w:val="none" w:sz="0" w:space="0" w:color="auto" w:frame="1"/>
          <w:shd w:val="clear" w:color="auto" w:fill="FFFFFF"/>
          <w:lang w:eastAsia="pl-PL"/>
        </w:rPr>
        <w:t xml:space="preserve"> </w:t>
      </w:r>
      <w:hyperlink r:id="rId10" w:history="1">
        <w:r w:rsidR="00915480" w:rsidRPr="00CA76E0">
          <w:rPr>
            <w:rStyle w:val="Hipercze"/>
            <w:rFonts w:eastAsia="Times New Roman"/>
            <w:sz w:val="22"/>
            <w:szCs w:val="22"/>
            <w:bdr w:val="none" w:sz="0" w:space="0" w:color="auto" w:frame="1"/>
            <w:shd w:val="clear" w:color="auto" w:fill="FFFFFF"/>
            <w:lang w:eastAsia="pl-PL"/>
          </w:rPr>
          <w:t>https://www.amnesty.org.pl/wp-content/uploads/2016/04/Miedzynarodowy_Pakt_Praw_Obywatelskich_i_Politycznych.pdf</w:t>
        </w:r>
      </w:hyperlink>
      <w:r w:rsidR="00915480">
        <w:rPr>
          <w:rFonts w:eastAsia="Times New Roman"/>
          <w:color w:val="000000" w:themeColor="text1"/>
          <w:sz w:val="22"/>
          <w:szCs w:val="22"/>
          <w:bdr w:val="none" w:sz="0" w:space="0" w:color="auto" w:frame="1"/>
          <w:shd w:val="clear" w:color="auto" w:fill="FFFFFF"/>
          <w:lang w:eastAsia="pl-PL"/>
        </w:rPr>
        <w:t xml:space="preserve"> </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shd w:val="clear" w:color="auto" w:fill="FFFFFF"/>
          <w:lang w:eastAsia="pl-PL"/>
        </w:rPr>
        <w:t>Rozporządzenie Parlamentu Europejskiego i Rady</w:t>
      </w:r>
      <w:r w:rsidRPr="005A29BA">
        <w:rPr>
          <w:rFonts w:eastAsia="Times New Roman"/>
          <w:color w:val="000000" w:themeColor="text1"/>
          <w:sz w:val="22"/>
          <w:szCs w:val="22"/>
          <w:bdr w:val="none" w:sz="0" w:space="0" w:color="auto" w:frame="1"/>
          <w:shd w:val="clear" w:color="auto" w:fill="FFFFFF"/>
          <w:lang w:eastAsia="pl-PL"/>
        </w:rPr>
        <w:t xml:space="preserve"> (UE) nr 211/2011 z dnia 16 lutego 2011 r. </w:t>
      </w:r>
      <w:r w:rsidRPr="005A29BA">
        <w:rPr>
          <w:rFonts w:eastAsia="Times New Roman"/>
          <w:i/>
          <w:color w:val="000000" w:themeColor="text1"/>
          <w:sz w:val="22"/>
          <w:szCs w:val="22"/>
          <w:bdr w:val="none" w:sz="0" w:space="0" w:color="auto" w:frame="1"/>
          <w:shd w:val="clear" w:color="auto" w:fill="FFFFFF"/>
          <w:lang w:eastAsia="pl-PL"/>
        </w:rPr>
        <w:t>w sprawie inicjatywy obywatelskiej,</w:t>
      </w:r>
      <w:r w:rsidRPr="005A29BA">
        <w:rPr>
          <w:rFonts w:eastAsia="Times New Roman"/>
          <w:color w:val="000000" w:themeColor="text1"/>
          <w:sz w:val="22"/>
          <w:szCs w:val="22"/>
          <w:bdr w:val="none" w:sz="0" w:space="0" w:color="auto" w:frame="1"/>
          <w:shd w:val="clear" w:color="auto" w:fill="FFFFFF"/>
          <w:lang w:eastAsia="pl-PL"/>
        </w:rPr>
        <w:t xml:space="preserve"> Dz.U. L 65 z 11.3.2011. </w:t>
      </w:r>
      <w:hyperlink r:id="rId11" w:history="1">
        <w:r w:rsidR="00915480" w:rsidRPr="00CA76E0">
          <w:rPr>
            <w:rStyle w:val="Hipercze"/>
            <w:rFonts w:eastAsia="Times New Roman"/>
            <w:sz w:val="22"/>
            <w:szCs w:val="22"/>
            <w:bdr w:val="none" w:sz="0" w:space="0" w:color="auto" w:frame="1"/>
            <w:shd w:val="clear" w:color="auto" w:fill="FFFFFF"/>
            <w:lang w:eastAsia="pl-PL"/>
          </w:rPr>
          <w:t>https://eur-lex.europa.eu/LexUriServ/LexUriServ.do?uri=OJ:L:2011:065:0001:0022:pl:PDF</w:t>
        </w:r>
      </w:hyperlink>
      <w:r w:rsidR="00915480">
        <w:rPr>
          <w:rFonts w:eastAsia="Times New Roman"/>
          <w:color w:val="000000" w:themeColor="text1"/>
          <w:sz w:val="22"/>
          <w:szCs w:val="22"/>
          <w:bdr w:val="none" w:sz="0" w:space="0" w:color="auto" w:frame="1"/>
          <w:shd w:val="clear" w:color="auto" w:fill="FFFFFF"/>
          <w:lang w:eastAsia="pl-PL"/>
        </w:rPr>
        <w:t xml:space="preserve"> </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Konstytucja Rzeczypospolitej Polskiej</w:t>
      </w:r>
      <w:r w:rsidRPr="005A29BA">
        <w:rPr>
          <w:rFonts w:eastAsia="Times New Roman"/>
          <w:color w:val="000000" w:themeColor="text1"/>
          <w:sz w:val="22"/>
          <w:szCs w:val="22"/>
          <w:bdr w:val="none" w:sz="0" w:space="0" w:color="auto" w:frame="1"/>
          <w:lang w:eastAsia="pl-PL"/>
        </w:rPr>
        <w:t xml:space="preserve"> z dnia 2 kwietnia 1997 r. Dz.U. 1997 nr 78 poz. 483</w:t>
      </w:r>
      <w:r w:rsidR="00AB403E" w:rsidRPr="005A29BA">
        <w:rPr>
          <w:rFonts w:eastAsia="Times New Roman"/>
          <w:color w:val="000000" w:themeColor="text1"/>
          <w:sz w:val="22"/>
          <w:szCs w:val="22"/>
          <w:bdr w:val="none" w:sz="0" w:space="0" w:color="auto" w:frame="1"/>
          <w:lang w:eastAsia="pl-PL"/>
        </w:rPr>
        <w:t>.</w:t>
      </w:r>
      <w:r w:rsidR="00184ABB">
        <w:rPr>
          <w:rFonts w:eastAsia="Times New Roman"/>
          <w:color w:val="000000" w:themeColor="text1"/>
          <w:sz w:val="22"/>
          <w:szCs w:val="22"/>
          <w:bdr w:val="none" w:sz="0" w:space="0" w:color="auto" w:frame="1"/>
          <w:lang w:eastAsia="pl-PL"/>
        </w:rPr>
        <w:t xml:space="preserve"> </w:t>
      </w:r>
      <w:hyperlink r:id="rId12" w:history="1">
        <w:r w:rsidR="00184ABB" w:rsidRPr="00CA76E0">
          <w:rPr>
            <w:rStyle w:val="Hipercze"/>
            <w:rFonts w:eastAsia="Times New Roman"/>
            <w:sz w:val="22"/>
            <w:szCs w:val="22"/>
            <w:bdr w:val="none" w:sz="0" w:space="0" w:color="auto" w:frame="1"/>
            <w:lang w:eastAsia="pl-PL"/>
          </w:rPr>
          <w:t>https://isap.sejm.gov.pl/isap.nsf/DocDetails.xsp?id=wdu19970780483</w:t>
        </w:r>
      </w:hyperlink>
      <w:r w:rsidR="00184ABB">
        <w:rPr>
          <w:rFonts w:eastAsia="Times New Roman"/>
          <w:color w:val="000000" w:themeColor="text1"/>
          <w:sz w:val="22"/>
          <w:szCs w:val="22"/>
          <w:bdr w:val="none" w:sz="0" w:space="0" w:color="auto" w:frame="1"/>
          <w:lang w:eastAsia="pl-PL"/>
        </w:rPr>
        <w:t xml:space="preserve"> </w:t>
      </w:r>
    </w:p>
    <w:p w:rsidR="005A29BA" w:rsidRPr="005A29BA" w:rsidRDefault="005A29BA" w:rsidP="00184ABB">
      <w:pPr>
        <w:pStyle w:val="Akapitzlist"/>
        <w:numPr>
          <w:ilvl w:val="0"/>
          <w:numId w:val="44"/>
        </w:numPr>
        <w:shd w:val="clear" w:color="auto" w:fill="FFFFFF"/>
        <w:spacing w:line="276" w:lineRule="auto"/>
        <w:ind w:left="357" w:hanging="357"/>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 xml:space="preserve">Ustawa o radiofonii i telewizji </w:t>
      </w:r>
      <w:r w:rsidRPr="005A29BA">
        <w:rPr>
          <w:rFonts w:eastAsia="Times New Roman"/>
          <w:color w:val="000000" w:themeColor="text1"/>
          <w:sz w:val="22"/>
          <w:szCs w:val="22"/>
          <w:bdr w:val="none" w:sz="0" w:space="0" w:color="auto" w:frame="1"/>
          <w:lang w:eastAsia="pl-PL"/>
        </w:rPr>
        <w:t>z dnia 29 grudnia 1992 r. t.j. Dz. U.</w:t>
      </w:r>
      <w:r w:rsidRPr="005A29BA">
        <w:rPr>
          <w:sz w:val="22"/>
          <w:szCs w:val="22"/>
        </w:rPr>
        <w:t>z 2022 r. poz. 1722.</w:t>
      </w:r>
      <w:r w:rsidR="00184ABB">
        <w:rPr>
          <w:sz w:val="22"/>
          <w:szCs w:val="22"/>
        </w:rPr>
        <w:t xml:space="preserve"> </w:t>
      </w:r>
      <w:hyperlink r:id="rId13" w:history="1">
        <w:r w:rsidR="00184ABB" w:rsidRPr="00CA76E0">
          <w:rPr>
            <w:rStyle w:val="Hipercze"/>
            <w:sz w:val="22"/>
            <w:szCs w:val="22"/>
          </w:rPr>
          <w:t>https://isap.sejm.gov.pl/isap.nsf/DocDetails.xsp?id=WDU20220001722</w:t>
        </w:r>
      </w:hyperlink>
      <w:r w:rsidR="00184ABB">
        <w:rPr>
          <w:sz w:val="22"/>
          <w:szCs w:val="22"/>
        </w:rPr>
        <w:t xml:space="preserve"> </w:t>
      </w:r>
    </w:p>
    <w:p w:rsidR="00AB403E" w:rsidRPr="005A29BA" w:rsidRDefault="00055BB1" w:rsidP="00184ABB">
      <w:pPr>
        <w:pStyle w:val="Akapitzlist"/>
        <w:numPr>
          <w:ilvl w:val="0"/>
          <w:numId w:val="44"/>
        </w:numPr>
        <w:shd w:val="clear" w:color="auto" w:fill="FFFFFF"/>
        <w:spacing w:line="276" w:lineRule="auto"/>
        <w:ind w:left="357" w:hanging="357"/>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Ustawa o samorządzie gminnym</w:t>
      </w:r>
      <w:r w:rsidRPr="005A29BA">
        <w:rPr>
          <w:rFonts w:eastAsia="Times New Roman"/>
          <w:color w:val="000000" w:themeColor="text1"/>
          <w:sz w:val="22"/>
          <w:szCs w:val="22"/>
          <w:bdr w:val="none" w:sz="0" w:space="0" w:color="auto" w:frame="1"/>
          <w:lang w:eastAsia="pl-PL"/>
        </w:rPr>
        <w:t xml:space="preserve"> z </w:t>
      </w:r>
      <w:r w:rsidR="00452E31" w:rsidRPr="005A29BA">
        <w:rPr>
          <w:rFonts w:eastAsia="Times New Roman"/>
          <w:color w:val="000000" w:themeColor="text1"/>
          <w:sz w:val="22"/>
          <w:szCs w:val="22"/>
          <w:bdr w:val="none" w:sz="0" w:space="0" w:color="auto" w:frame="1"/>
          <w:lang w:eastAsia="pl-PL"/>
        </w:rPr>
        <w:t>dnia 8 marca 1990 r., t</w:t>
      </w:r>
      <w:r w:rsidR="005A29BA" w:rsidRPr="005A29BA">
        <w:rPr>
          <w:rFonts w:eastAsia="Times New Roman"/>
          <w:color w:val="000000" w:themeColor="text1"/>
          <w:sz w:val="22"/>
          <w:szCs w:val="22"/>
          <w:bdr w:val="none" w:sz="0" w:space="0" w:color="auto" w:frame="1"/>
          <w:lang w:eastAsia="pl-PL"/>
        </w:rPr>
        <w:t>.</w:t>
      </w:r>
      <w:r w:rsidR="00184ABB">
        <w:rPr>
          <w:rFonts w:eastAsia="Times New Roman"/>
          <w:color w:val="000000" w:themeColor="text1"/>
          <w:sz w:val="22"/>
          <w:szCs w:val="22"/>
          <w:bdr w:val="none" w:sz="0" w:space="0" w:color="auto" w:frame="1"/>
          <w:lang w:eastAsia="pl-PL"/>
        </w:rPr>
        <w:t>j. Dz. U. z 2024</w:t>
      </w:r>
      <w:r w:rsidR="00452E31" w:rsidRPr="005A29BA">
        <w:rPr>
          <w:rFonts w:eastAsia="Times New Roman"/>
          <w:color w:val="000000" w:themeColor="text1"/>
          <w:sz w:val="22"/>
          <w:szCs w:val="22"/>
          <w:bdr w:val="none" w:sz="0" w:space="0" w:color="auto" w:frame="1"/>
          <w:lang w:eastAsia="pl-PL"/>
        </w:rPr>
        <w:t xml:space="preserve"> r. poz. </w:t>
      </w:r>
      <w:r w:rsidR="00184ABB" w:rsidRPr="00184ABB">
        <w:rPr>
          <w:rFonts w:eastAsia="Times New Roman"/>
          <w:color w:val="000000" w:themeColor="text1"/>
          <w:sz w:val="22"/>
          <w:szCs w:val="22"/>
          <w:bdr w:val="none" w:sz="0" w:space="0" w:color="auto" w:frame="1"/>
          <w:lang w:eastAsia="pl-PL"/>
        </w:rPr>
        <w:t>1465, 1572</w:t>
      </w:r>
      <w:r w:rsidR="00184ABB">
        <w:rPr>
          <w:rFonts w:eastAsia="Times New Roman"/>
          <w:color w:val="000000" w:themeColor="text1"/>
          <w:sz w:val="22"/>
          <w:szCs w:val="22"/>
          <w:bdr w:val="none" w:sz="0" w:space="0" w:color="auto" w:frame="1"/>
          <w:lang w:eastAsia="pl-PL"/>
        </w:rPr>
        <w:t xml:space="preserve">. </w:t>
      </w:r>
      <w:hyperlink r:id="rId14" w:history="1">
        <w:r w:rsidR="00184ABB" w:rsidRPr="00CA76E0">
          <w:rPr>
            <w:rStyle w:val="Hipercze"/>
            <w:rFonts w:eastAsia="Times New Roman"/>
            <w:sz w:val="22"/>
            <w:szCs w:val="22"/>
            <w:bdr w:val="none" w:sz="0" w:space="0" w:color="auto" w:frame="1"/>
            <w:lang w:eastAsia="pl-PL"/>
          </w:rPr>
          <w:t>https://isap.sejm.gov.pl/isap.nsf/DocDetails.xsp?id=wdu19900160095</w:t>
        </w:r>
      </w:hyperlink>
      <w:r w:rsidR="00184ABB">
        <w:rPr>
          <w:rFonts w:eastAsia="Times New Roman"/>
          <w:color w:val="000000" w:themeColor="text1"/>
          <w:sz w:val="22"/>
          <w:szCs w:val="22"/>
          <w:bdr w:val="none" w:sz="0" w:space="0" w:color="auto" w:frame="1"/>
          <w:lang w:eastAsia="pl-PL"/>
        </w:rPr>
        <w:t xml:space="preserve"> </w:t>
      </w:r>
    </w:p>
    <w:p w:rsidR="00AB403E" w:rsidRPr="005A29BA" w:rsidRDefault="00055BB1" w:rsidP="00AB403E">
      <w:pPr>
        <w:pStyle w:val="Akapitzlist"/>
        <w:numPr>
          <w:ilvl w:val="0"/>
          <w:numId w:val="44"/>
        </w:numPr>
        <w:shd w:val="clear" w:color="auto" w:fill="FFFFFF"/>
        <w:spacing w:line="276" w:lineRule="auto"/>
        <w:textAlignment w:val="baseline"/>
        <w:rPr>
          <w:rFonts w:eastAsia="Times New Roman"/>
          <w:color w:val="000000" w:themeColor="text1"/>
          <w:sz w:val="22"/>
          <w:szCs w:val="22"/>
          <w:bdr w:val="none" w:sz="0" w:space="0" w:color="auto" w:frame="1"/>
          <w:lang w:eastAsia="pl-PL"/>
        </w:rPr>
      </w:pPr>
      <w:r w:rsidRPr="005A29BA">
        <w:rPr>
          <w:rFonts w:eastAsia="Times New Roman"/>
          <w:i/>
          <w:color w:val="000000" w:themeColor="text1"/>
          <w:sz w:val="22"/>
          <w:szCs w:val="22"/>
          <w:bdr w:val="none" w:sz="0" w:space="0" w:color="auto" w:frame="1"/>
          <w:lang w:eastAsia="pl-PL"/>
        </w:rPr>
        <w:t>Ustawa o samorządzie powiatowym</w:t>
      </w:r>
      <w:r w:rsidRPr="005A29BA">
        <w:rPr>
          <w:rFonts w:eastAsia="Times New Roman"/>
          <w:color w:val="000000" w:themeColor="text1"/>
          <w:sz w:val="22"/>
          <w:szCs w:val="22"/>
          <w:bdr w:val="none" w:sz="0" w:space="0" w:color="auto" w:frame="1"/>
          <w:lang w:eastAsia="pl-PL"/>
        </w:rPr>
        <w:t xml:space="preserve"> z dnia 5 czerwca 1998 r., t</w:t>
      </w:r>
      <w:r w:rsidR="005A29BA" w:rsidRPr="005A29BA">
        <w:rPr>
          <w:rFonts w:eastAsia="Times New Roman"/>
          <w:color w:val="000000" w:themeColor="text1"/>
          <w:sz w:val="22"/>
          <w:szCs w:val="22"/>
          <w:bdr w:val="none" w:sz="0" w:space="0" w:color="auto" w:frame="1"/>
          <w:lang w:eastAsia="pl-PL"/>
        </w:rPr>
        <w:t>.</w:t>
      </w:r>
      <w:r w:rsidRPr="005A29BA">
        <w:rPr>
          <w:rFonts w:eastAsia="Times New Roman"/>
          <w:color w:val="000000" w:themeColor="text1"/>
          <w:sz w:val="22"/>
          <w:szCs w:val="22"/>
          <w:bdr w:val="none" w:sz="0" w:space="0" w:color="auto" w:frame="1"/>
          <w:lang w:eastAsia="pl-PL"/>
        </w:rPr>
        <w:t>j. </w:t>
      </w:r>
      <w:r w:rsidR="00184ABB">
        <w:rPr>
          <w:color w:val="000000" w:themeColor="text1"/>
          <w:sz w:val="22"/>
          <w:szCs w:val="22"/>
        </w:rPr>
        <w:t>Dz. U. z 2024 r. poz. 107</w:t>
      </w:r>
      <w:r w:rsidR="00452E31" w:rsidRPr="005A29BA">
        <w:rPr>
          <w:color w:val="000000" w:themeColor="text1"/>
          <w:sz w:val="22"/>
          <w:szCs w:val="22"/>
        </w:rPr>
        <w:t>.</w:t>
      </w:r>
      <w:r w:rsidR="00184ABB">
        <w:rPr>
          <w:color w:val="000000" w:themeColor="text1"/>
          <w:sz w:val="22"/>
          <w:szCs w:val="22"/>
        </w:rPr>
        <w:t xml:space="preserve"> </w:t>
      </w:r>
      <w:hyperlink r:id="rId15" w:history="1">
        <w:r w:rsidR="00184ABB" w:rsidRPr="00CA76E0">
          <w:rPr>
            <w:rStyle w:val="Hipercze"/>
            <w:sz w:val="22"/>
            <w:szCs w:val="22"/>
          </w:rPr>
          <w:t>https://isap.sejm.gov.pl/isap.nsf/DocDetails.xsp?id=wdu19980910578</w:t>
        </w:r>
      </w:hyperlink>
      <w:r w:rsidR="00184ABB">
        <w:rPr>
          <w:color w:val="000000" w:themeColor="text1"/>
          <w:sz w:val="22"/>
          <w:szCs w:val="22"/>
        </w:rPr>
        <w:t xml:space="preserve"> </w:t>
      </w:r>
    </w:p>
    <w:p w:rsidR="00AB403E" w:rsidRPr="005A29BA" w:rsidRDefault="00055BB1" w:rsidP="00184ABB">
      <w:pPr>
        <w:pStyle w:val="Akapitzlist"/>
        <w:numPr>
          <w:ilvl w:val="0"/>
          <w:numId w:val="44"/>
        </w:numPr>
        <w:shd w:val="clear" w:color="auto" w:fill="FFFFFF"/>
        <w:spacing w:line="276" w:lineRule="auto"/>
        <w:jc w:val="left"/>
        <w:textAlignment w:val="baseline"/>
        <w:rPr>
          <w:rFonts w:eastAsia="Times New Roman"/>
          <w:sz w:val="22"/>
          <w:szCs w:val="22"/>
          <w:bdr w:val="none" w:sz="0" w:space="0" w:color="auto" w:frame="1"/>
          <w:lang w:eastAsia="pl-PL"/>
        </w:rPr>
      </w:pPr>
      <w:r w:rsidRPr="005A29BA">
        <w:rPr>
          <w:rFonts w:eastAsia="Times New Roman"/>
          <w:i/>
          <w:sz w:val="22"/>
          <w:szCs w:val="22"/>
          <w:bdr w:val="none" w:sz="0" w:space="0" w:color="auto" w:frame="1"/>
          <w:shd w:val="clear" w:color="auto" w:fill="FFFFFF"/>
          <w:lang w:eastAsia="pl-PL"/>
        </w:rPr>
        <w:lastRenderedPageBreak/>
        <w:t>Rozporządzenie Prezesa Rady Ministrów</w:t>
      </w:r>
      <w:r w:rsidRPr="005A29BA">
        <w:rPr>
          <w:rFonts w:eastAsia="Times New Roman"/>
          <w:sz w:val="22"/>
          <w:szCs w:val="22"/>
          <w:bdr w:val="none" w:sz="0" w:space="0" w:color="auto" w:frame="1"/>
          <w:shd w:val="clear" w:color="auto" w:fill="FFFFFF"/>
          <w:lang w:eastAsia="pl-PL"/>
        </w:rPr>
        <w:t xml:space="preserve"> z dnia 20 czerwca 2002 r. </w:t>
      </w:r>
      <w:r w:rsidRPr="005A29BA">
        <w:rPr>
          <w:rFonts w:eastAsia="Times New Roman"/>
          <w:i/>
          <w:sz w:val="22"/>
          <w:szCs w:val="22"/>
          <w:bdr w:val="none" w:sz="0" w:space="0" w:color="auto" w:frame="1"/>
          <w:shd w:val="clear" w:color="auto" w:fill="FFFFFF"/>
          <w:lang w:eastAsia="pl-PL"/>
        </w:rPr>
        <w:t>w sprawie „Zasad techniki prawodawczej”,</w:t>
      </w:r>
      <w:r w:rsidR="00184ABB">
        <w:rPr>
          <w:rFonts w:eastAsia="Times New Roman"/>
          <w:i/>
          <w:sz w:val="22"/>
          <w:szCs w:val="22"/>
          <w:bdr w:val="none" w:sz="0" w:space="0" w:color="auto" w:frame="1"/>
          <w:shd w:val="clear" w:color="auto" w:fill="FFFFFF"/>
          <w:lang w:eastAsia="pl-PL"/>
        </w:rPr>
        <w:t xml:space="preserve"> </w:t>
      </w:r>
      <w:r w:rsidR="005A29BA" w:rsidRPr="005A29BA">
        <w:rPr>
          <w:rFonts w:eastAsia="Times New Roman"/>
          <w:sz w:val="22"/>
          <w:szCs w:val="22"/>
          <w:bdr w:val="none" w:sz="0" w:space="0" w:color="auto" w:frame="1"/>
          <w:shd w:val="clear" w:color="auto" w:fill="FFFFFF"/>
          <w:lang w:eastAsia="pl-PL"/>
        </w:rPr>
        <w:t xml:space="preserve">t.j. </w:t>
      </w:r>
      <w:r w:rsidR="00452E31" w:rsidRPr="005A29BA">
        <w:rPr>
          <w:rFonts w:eastAsia="Times New Roman"/>
          <w:sz w:val="22"/>
          <w:szCs w:val="22"/>
          <w:bdr w:val="none" w:sz="0" w:space="0" w:color="auto" w:frame="1"/>
          <w:shd w:val="clear" w:color="auto" w:fill="FFFFFF"/>
          <w:lang w:eastAsia="pl-PL"/>
        </w:rPr>
        <w:t>Dz. U. z 2016 r. poz. 283.</w:t>
      </w:r>
      <w:r w:rsidR="00184ABB">
        <w:rPr>
          <w:rFonts w:eastAsia="Times New Roman"/>
          <w:sz w:val="22"/>
          <w:szCs w:val="22"/>
          <w:bdr w:val="none" w:sz="0" w:space="0" w:color="auto" w:frame="1"/>
          <w:shd w:val="clear" w:color="auto" w:fill="FFFFFF"/>
          <w:lang w:eastAsia="pl-PL"/>
        </w:rPr>
        <w:t xml:space="preserve"> </w:t>
      </w:r>
      <w:hyperlink r:id="rId16" w:history="1">
        <w:r w:rsidR="00184ABB" w:rsidRPr="00CA76E0">
          <w:rPr>
            <w:rStyle w:val="Hipercze"/>
            <w:rFonts w:eastAsia="Times New Roman"/>
            <w:sz w:val="22"/>
            <w:szCs w:val="22"/>
            <w:bdr w:val="none" w:sz="0" w:space="0" w:color="auto" w:frame="1"/>
            <w:shd w:val="clear" w:color="auto" w:fill="FFFFFF"/>
            <w:lang w:eastAsia="pl-PL"/>
          </w:rPr>
          <w:t>https://isap.sejm.gov.pl/isap.nsf/download.xsp/WDU20021000908/O/D20020908.pdf</w:t>
        </w:r>
      </w:hyperlink>
      <w:r w:rsidR="00184ABB">
        <w:rPr>
          <w:rFonts w:eastAsia="Times New Roman"/>
          <w:sz w:val="22"/>
          <w:szCs w:val="22"/>
          <w:bdr w:val="none" w:sz="0" w:space="0" w:color="auto" w:frame="1"/>
          <w:shd w:val="clear" w:color="auto" w:fill="FFFFFF"/>
          <w:lang w:eastAsia="pl-PL"/>
        </w:rPr>
        <w:t xml:space="preserve"> </w:t>
      </w:r>
    </w:p>
    <w:p w:rsidR="00184ABB" w:rsidRPr="00184ABB" w:rsidRDefault="00055BB1" w:rsidP="00AB403E">
      <w:pPr>
        <w:pStyle w:val="Akapitzlist"/>
        <w:numPr>
          <w:ilvl w:val="0"/>
          <w:numId w:val="44"/>
        </w:numPr>
        <w:shd w:val="clear" w:color="auto" w:fill="FFFFFF"/>
        <w:spacing w:line="276" w:lineRule="auto"/>
        <w:textAlignment w:val="baseline"/>
        <w:rPr>
          <w:rFonts w:eastAsia="Times New Roman"/>
          <w:i/>
          <w:sz w:val="22"/>
          <w:szCs w:val="22"/>
          <w:bdr w:val="none" w:sz="0" w:space="0" w:color="auto" w:frame="1"/>
          <w:lang w:eastAsia="pl-PL"/>
        </w:rPr>
      </w:pPr>
      <w:r w:rsidRPr="005A29BA">
        <w:rPr>
          <w:rFonts w:eastAsia="Times New Roman"/>
          <w:i/>
          <w:sz w:val="22"/>
          <w:szCs w:val="22"/>
          <w:bdr w:val="none" w:sz="0" w:space="0" w:color="auto" w:frame="1"/>
          <w:shd w:val="clear" w:color="auto" w:fill="FFFFFF"/>
          <w:lang w:eastAsia="pl-PL"/>
        </w:rPr>
        <w:t>Uchwała nr XLIX/157/2018 Rady Powiatu Kamiennogórskiego</w:t>
      </w:r>
      <w:r w:rsidRPr="005A29BA">
        <w:rPr>
          <w:rFonts w:eastAsia="Times New Roman"/>
          <w:sz w:val="22"/>
          <w:szCs w:val="22"/>
          <w:bdr w:val="none" w:sz="0" w:space="0" w:color="auto" w:frame="1"/>
          <w:shd w:val="clear" w:color="auto" w:fill="FFFFFF"/>
          <w:lang w:eastAsia="pl-PL"/>
        </w:rPr>
        <w:t xml:space="preserve"> z dnia 30 października 2018 r. </w:t>
      </w:r>
    </w:p>
    <w:p w:rsidR="00184ABB" w:rsidRPr="00184ABB" w:rsidRDefault="00055BB1" w:rsidP="00184ABB">
      <w:pPr>
        <w:pStyle w:val="Akapitzlist"/>
        <w:shd w:val="clear" w:color="auto" w:fill="FFFFFF"/>
        <w:spacing w:line="276" w:lineRule="auto"/>
        <w:ind w:left="360" w:firstLine="0"/>
        <w:textAlignment w:val="baseline"/>
        <w:rPr>
          <w:rFonts w:eastAsia="Times New Roman"/>
          <w:i/>
          <w:sz w:val="22"/>
          <w:szCs w:val="22"/>
          <w:bdr w:val="none" w:sz="0" w:space="0" w:color="auto" w:frame="1"/>
          <w:lang w:eastAsia="pl-PL"/>
        </w:rPr>
      </w:pPr>
      <w:r w:rsidRPr="005A29BA">
        <w:rPr>
          <w:rFonts w:eastAsia="Times New Roman"/>
          <w:i/>
          <w:sz w:val="22"/>
          <w:szCs w:val="22"/>
          <w:bdr w:val="none" w:sz="0" w:space="0" w:color="auto" w:frame="1"/>
          <w:shd w:val="clear" w:color="auto" w:fill="FFFFFF"/>
          <w:lang w:eastAsia="pl-PL"/>
        </w:rPr>
        <w:t>w s</w:t>
      </w:r>
      <w:r w:rsidR="00184ABB">
        <w:rPr>
          <w:rFonts w:eastAsia="Times New Roman"/>
          <w:i/>
          <w:sz w:val="22"/>
          <w:szCs w:val="22"/>
          <w:bdr w:val="none" w:sz="0" w:space="0" w:color="auto" w:frame="1"/>
          <w:shd w:val="clear" w:color="auto" w:fill="FFFFFF"/>
          <w:lang w:eastAsia="pl-PL"/>
        </w:rPr>
        <w:t xml:space="preserve">prawie obywatelskiej inicjatywy </w:t>
      </w:r>
      <w:r w:rsidRPr="005A29BA">
        <w:rPr>
          <w:rFonts w:eastAsia="Times New Roman"/>
          <w:i/>
          <w:sz w:val="22"/>
          <w:szCs w:val="22"/>
          <w:bdr w:val="none" w:sz="0" w:space="0" w:color="auto" w:frame="1"/>
          <w:shd w:val="clear" w:color="auto" w:fill="FFFFFF"/>
          <w:lang w:eastAsia="pl-PL"/>
        </w:rPr>
        <w:t>uchwałodawczej. </w:t>
      </w:r>
    </w:p>
    <w:p w:rsidR="00055BB1" w:rsidRPr="005A29BA" w:rsidRDefault="00184ABB" w:rsidP="00184ABB">
      <w:pPr>
        <w:pStyle w:val="Akapitzlist"/>
        <w:shd w:val="clear" w:color="auto" w:fill="FFFFFF"/>
        <w:spacing w:line="276" w:lineRule="auto"/>
        <w:ind w:left="360" w:firstLine="0"/>
        <w:textAlignment w:val="baseline"/>
        <w:rPr>
          <w:rFonts w:eastAsia="Times New Roman"/>
          <w:i/>
          <w:sz w:val="22"/>
          <w:szCs w:val="22"/>
          <w:bdr w:val="none" w:sz="0" w:space="0" w:color="auto" w:frame="1"/>
          <w:lang w:eastAsia="pl-PL"/>
        </w:rPr>
      </w:pPr>
      <w:hyperlink r:id="rId17" w:history="1">
        <w:r w:rsidRPr="00184ABB">
          <w:rPr>
            <w:rStyle w:val="Hipercze"/>
            <w:rFonts w:eastAsia="Times New Roman"/>
            <w:sz w:val="22"/>
            <w:szCs w:val="22"/>
            <w:bdr w:val="none" w:sz="0" w:space="0" w:color="auto" w:frame="1"/>
            <w:shd w:val="clear" w:color="auto" w:fill="FFFFFF"/>
            <w:lang w:eastAsia="pl-PL"/>
          </w:rPr>
          <w:t>https://edzienniki.duw.pl/eli/POL_WOJ_DS/2018/5476/ogl/pol/pdf</w:t>
        </w:r>
      </w:hyperlink>
      <w:r>
        <w:rPr>
          <w:rFonts w:eastAsia="Times New Roman"/>
          <w:i/>
          <w:sz w:val="22"/>
          <w:szCs w:val="22"/>
          <w:bdr w:val="none" w:sz="0" w:space="0" w:color="auto" w:frame="1"/>
          <w:shd w:val="clear" w:color="auto" w:fill="FFFFFF"/>
          <w:lang w:eastAsia="pl-PL"/>
        </w:rPr>
        <w:t xml:space="preserve"> </w:t>
      </w:r>
    </w:p>
    <w:p w:rsidR="00AB403E" w:rsidRDefault="00AB403E" w:rsidP="00AB403E">
      <w:pPr>
        <w:pStyle w:val="Akapitzlist"/>
        <w:shd w:val="clear" w:color="auto" w:fill="FFFFFF"/>
        <w:spacing w:line="276" w:lineRule="auto"/>
        <w:ind w:left="360" w:firstLine="0"/>
        <w:textAlignment w:val="baseline"/>
        <w:rPr>
          <w:rFonts w:eastAsia="Times New Roman"/>
          <w:sz w:val="22"/>
          <w:szCs w:val="22"/>
          <w:bdr w:val="none" w:sz="0" w:space="0" w:color="auto" w:frame="1"/>
          <w:lang w:eastAsia="pl-PL"/>
        </w:rPr>
      </w:pPr>
    </w:p>
    <w:p w:rsidR="005A29BA" w:rsidRPr="00AB403E" w:rsidRDefault="005A29BA" w:rsidP="00AB403E">
      <w:pPr>
        <w:pStyle w:val="Akapitzlist"/>
        <w:shd w:val="clear" w:color="auto" w:fill="FFFFFF"/>
        <w:spacing w:line="276" w:lineRule="auto"/>
        <w:ind w:left="360" w:firstLine="0"/>
        <w:textAlignment w:val="baseline"/>
        <w:rPr>
          <w:rFonts w:eastAsia="Times New Roman"/>
          <w:sz w:val="22"/>
          <w:szCs w:val="22"/>
          <w:bdr w:val="none" w:sz="0" w:space="0" w:color="auto" w:frame="1"/>
          <w:lang w:eastAsia="pl-PL"/>
        </w:rPr>
      </w:pPr>
    </w:p>
    <w:p w:rsidR="00055BB1" w:rsidRPr="00AB403E" w:rsidRDefault="00055BB1" w:rsidP="00AB403E">
      <w:pPr>
        <w:pStyle w:val="Akapitzlist"/>
        <w:numPr>
          <w:ilvl w:val="0"/>
          <w:numId w:val="38"/>
        </w:numPr>
        <w:shd w:val="clear" w:color="auto" w:fill="FFFFFF" w:themeFill="background1"/>
        <w:spacing w:line="276" w:lineRule="auto"/>
        <w:ind w:left="284" w:hanging="284"/>
        <w:textAlignment w:val="baseline"/>
        <w:rPr>
          <w:rFonts w:eastAsia="Times New Roman"/>
          <w:sz w:val="22"/>
          <w:szCs w:val="22"/>
          <w:bdr w:val="none" w:sz="0" w:space="0" w:color="auto" w:frame="1"/>
          <w:lang w:eastAsia="pl-PL"/>
        </w:rPr>
      </w:pPr>
      <w:r w:rsidRPr="00AB403E">
        <w:rPr>
          <w:rFonts w:eastAsia="Times New Roman"/>
          <w:b/>
          <w:bCs/>
          <w:sz w:val="22"/>
          <w:szCs w:val="22"/>
          <w:bdr w:val="none" w:sz="0" w:space="0" w:color="auto" w:frame="1"/>
          <w:lang w:eastAsia="pl-PL"/>
        </w:rPr>
        <w:t>Orzecznictwo:</w:t>
      </w:r>
    </w:p>
    <w:p w:rsidR="00184ABB" w:rsidRDefault="00055BB1" w:rsidP="00AB403E">
      <w:pPr>
        <w:numPr>
          <w:ilvl w:val="0"/>
          <w:numId w:val="25"/>
        </w:numPr>
        <w:shd w:val="clear" w:color="auto" w:fill="FFFFFF"/>
        <w:spacing w:after="0"/>
        <w:jc w:val="both"/>
        <w:textAlignment w:val="baseline"/>
        <w:rPr>
          <w:rFonts w:ascii="Times New Roman" w:eastAsia="Times New Roman" w:hAnsi="Times New Roman"/>
          <w:bdr w:val="none" w:sz="0" w:space="0" w:color="auto" w:frame="1"/>
          <w:lang w:eastAsia="pl-PL"/>
        </w:rPr>
      </w:pPr>
      <w:r w:rsidRPr="005A29BA">
        <w:rPr>
          <w:rFonts w:ascii="Times New Roman" w:eastAsia="Times New Roman" w:hAnsi="Times New Roman"/>
          <w:i/>
          <w:bdr w:val="none" w:sz="0" w:space="0" w:color="auto" w:frame="1"/>
          <w:lang w:eastAsia="pl-PL"/>
        </w:rPr>
        <w:t>Wyrok Trybunału Konstytucyjnego</w:t>
      </w:r>
      <w:r w:rsidRPr="00AB403E">
        <w:rPr>
          <w:rFonts w:ascii="Times New Roman" w:eastAsia="Times New Roman" w:hAnsi="Times New Roman"/>
          <w:bdr w:val="none" w:sz="0" w:space="0" w:color="auto" w:frame="1"/>
          <w:lang w:eastAsia="pl-PL"/>
        </w:rPr>
        <w:t xml:space="preserve"> z dnia 27 maja 2003 r., sygn. akt K 11/03. </w:t>
      </w:r>
    </w:p>
    <w:p w:rsidR="00184ABB" w:rsidRDefault="00184ABB" w:rsidP="00184ABB">
      <w:pPr>
        <w:shd w:val="clear" w:color="auto" w:fill="FFFFFF"/>
        <w:spacing w:after="0"/>
        <w:ind w:left="360"/>
        <w:jc w:val="both"/>
        <w:textAlignment w:val="baseline"/>
        <w:rPr>
          <w:rFonts w:ascii="Times New Roman" w:eastAsia="Times New Roman" w:hAnsi="Times New Roman"/>
          <w:bdr w:val="none" w:sz="0" w:space="0" w:color="auto" w:frame="1"/>
          <w:lang w:eastAsia="pl-PL"/>
        </w:rPr>
      </w:pPr>
      <w:r w:rsidRPr="00184ABB">
        <w:rPr>
          <w:rFonts w:ascii="Times New Roman" w:eastAsia="Times New Roman" w:hAnsi="Times New Roman"/>
          <w:bdr w:val="none" w:sz="0" w:space="0" w:color="auto" w:frame="1"/>
          <w:lang w:eastAsia="pl-PL"/>
        </w:rPr>
        <w:t>Dz. U. Nr 98, poz. 904, s. 6645-6646,</w:t>
      </w:r>
      <w:r>
        <w:rPr>
          <w:rFonts w:ascii="Times New Roman" w:eastAsia="Times New Roman" w:hAnsi="Times New Roman"/>
          <w:bdr w:val="none" w:sz="0" w:space="0" w:color="auto" w:frame="1"/>
          <w:lang w:eastAsia="pl-PL"/>
        </w:rPr>
        <w:t xml:space="preserve"> </w:t>
      </w:r>
    </w:p>
    <w:p w:rsidR="00055BB1" w:rsidRPr="00AB403E" w:rsidRDefault="00184ABB" w:rsidP="00184ABB">
      <w:pPr>
        <w:shd w:val="clear" w:color="auto" w:fill="FFFFFF"/>
        <w:spacing w:after="0"/>
        <w:ind w:left="360"/>
        <w:jc w:val="both"/>
        <w:textAlignment w:val="baseline"/>
        <w:rPr>
          <w:rFonts w:ascii="Times New Roman" w:eastAsia="Times New Roman" w:hAnsi="Times New Roman"/>
          <w:bdr w:val="none" w:sz="0" w:space="0" w:color="auto" w:frame="1"/>
          <w:lang w:eastAsia="pl-PL"/>
        </w:rPr>
      </w:pPr>
      <w:hyperlink r:id="rId18" w:history="1">
        <w:r w:rsidRPr="00CA76E0">
          <w:rPr>
            <w:rStyle w:val="Hipercze"/>
            <w:rFonts w:ascii="Times New Roman" w:eastAsia="Times New Roman" w:hAnsi="Times New Roman"/>
            <w:bdr w:val="none" w:sz="0" w:space="0" w:color="auto" w:frame="1"/>
            <w:lang w:eastAsia="pl-PL"/>
          </w:rPr>
          <w:t>https://isap.sejm.gov.pl/isap.nsf/download.xsp/WDU20030980904/O/D20030904.pdf</w:t>
        </w:r>
      </w:hyperlink>
      <w:r>
        <w:rPr>
          <w:rFonts w:ascii="Times New Roman" w:eastAsia="Times New Roman" w:hAnsi="Times New Roman"/>
          <w:bdr w:val="none" w:sz="0" w:space="0" w:color="auto" w:frame="1"/>
          <w:lang w:eastAsia="pl-PL"/>
        </w:rPr>
        <w:t xml:space="preserve"> </w:t>
      </w:r>
    </w:p>
    <w:p w:rsidR="00055BB1" w:rsidRPr="00AB403E" w:rsidRDefault="00184ABB" w:rsidP="00AB403E">
      <w:pPr>
        <w:numPr>
          <w:ilvl w:val="0"/>
          <w:numId w:val="25"/>
        </w:numPr>
        <w:shd w:val="clear" w:color="auto" w:fill="FFFFFF"/>
        <w:spacing w:after="0"/>
        <w:jc w:val="both"/>
        <w:textAlignment w:val="baseline"/>
        <w:rPr>
          <w:rFonts w:ascii="Times New Roman" w:eastAsia="Times New Roman" w:hAnsi="Times New Roman"/>
          <w:bdr w:val="none" w:sz="0" w:space="0" w:color="auto" w:frame="1"/>
          <w:lang w:eastAsia="pl-PL"/>
        </w:rPr>
      </w:pPr>
      <w:r>
        <w:rPr>
          <w:rFonts w:ascii="Times New Roman" w:eastAsia="Times New Roman" w:hAnsi="Times New Roman"/>
          <w:i/>
          <w:bdr w:val="none" w:sz="0" w:space="0" w:color="auto" w:frame="1"/>
          <w:shd w:val="clear" w:color="auto" w:fill="FFFFFF"/>
          <w:lang w:eastAsia="pl-PL"/>
        </w:rPr>
        <w:t>Wyrok</w:t>
      </w:r>
      <w:r w:rsidR="00055BB1" w:rsidRPr="005A29BA">
        <w:rPr>
          <w:rFonts w:ascii="Times New Roman" w:eastAsia="Times New Roman" w:hAnsi="Times New Roman"/>
          <w:i/>
          <w:bdr w:val="none" w:sz="0" w:space="0" w:color="auto" w:frame="1"/>
          <w:shd w:val="clear" w:color="auto" w:fill="FFFFFF"/>
          <w:lang w:eastAsia="pl-PL"/>
        </w:rPr>
        <w:t xml:space="preserve"> Sądu Najwyższego</w:t>
      </w:r>
      <w:r>
        <w:rPr>
          <w:rFonts w:ascii="Times New Roman" w:eastAsia="Times New Roman" w:hAnsi="Times New Roman"/>
          <w:bdr w:val="none" w:sz="0" w:space="0" w:color="auto" w:frame="1"/>
          <w:shd w:val="clear" w:color="auto" w:fill="FFFFFF"/>
          <w:lang w:eastAsia="pl-PL"/>
        </w:rPr>
        <w:t xml:space="preserve"> z dnia 6 kwietnia 200</w:t>
      </w:r>
      <w:r w:rsidR="00055BB1" w:rsidRPr="00AB403E">
        <w:rPr>
          <w:rFonts w:ascii="Times New Roman" w:eastAsia="Times New Roman" w:hAnsi="Times New Roman"/>
          <w:bdr w:val="none" w:sz="0" w:space="0" w:color="auto" w:frame="1"/>
          <w:shd w:val="clear" w:color="auto" w:fill="FFFFFF"/>
          <w:lang w:eastAsia="pl-PL"/>
        </w:rPr>
        <w:t>1 r., sygn. akt III RN 87/00.</w:t>
      </w:r>
      <w:r>
        <w:rPr>
          <w:rFonts w:ascii="Times New Roman" w:eastAsia="Times New Roman" w:hAnsi="Times New Roman"/>
          <w:bdr w:val="none" w:sz="0" w:space="0" w:color="auto" w:frame="1"/>
          <w:shd w:val="clear" w:color="auto" w:fill="FFFFFF"/>
          <w:lang w:eastAsia="pl-PL"/>
        </w:rPr>
        <w:t xml:space="preserve"> </w:t>
      </w:r>
      <w:hyperlink r:id="rId19" w:history="1">
        <w:r w:rsidRPr="00CA76E0">
          <w:rPr>
            <w:rStyle w:val="Hipercze"/>
            <w:rFonts w:ascii="Times New Roman" w:eastAsia="Times New Roman" w:hAnsi="Times New Roman"/>
            <w:bdr w:val="none" w:sz="0" w:space="0" w:color="auto" w:frame="1"/>
            <w:shd w:val="clear" w:color="auto" w:fill="FFFFFF"/>
            <w:lang w:eastAsia="pl-PL"/>
          </w:rPr>
          <w:t>http://www.sn.pl/sites/orzecznictwo/Orzeczenia1/III%20RN%2087-00.pdf</w:t>
        </w:r>
      </w:hyperlink>
      <w:r w:rsidRPr="00184ABB">
        <w:rPr>
          <w:rFonts w:ascii="Times New Roman" w:eastAsia="Times New Roman" w:hAnsi="Times New Roman"/>
          <w:bdr w:val="none" w:sz="0" w:space="0" w:color="auto" w:frame="1"/>
          <w:shd w:val="clear" w:color="auto" w:fill="FFFFFF"/>
          <w:lang w:eastAsia="pl-PL"/>
        </w:rPr>
        <w:t>.</w:t>
      </w:r>
      <w:r>
        <w:rPr>
          <w:rFonts w:ascii="Times New Roman" w:eastAsia="Times New Roman" w:hAnsi="Times New Roman"/>
          <w:bdr w:val="none" w:sz="0" w:space="0" w:color="auto" w:frame="1"/>
          <w:shd w:val="clear" w:color="auto" w:fill="FFFFFF"/>
          <w:lang w:eastAsia="pl-PL"/>
        </w:rPr>
        <w:t xml:space="preserve"> </w:t>
      </w:r>
    </w:p>
    <w:p w:rsidR="00AB403E" w:rsidRPr="00AB403E" w:rsidRDefault="00AB403E" w:rsidP="00AB403E">
      <w:pPr>
        <w:shd w:val="clear" w:color="auto" w:fill="FFFFFF"/>
        <w:spacing w:after="0"/>
        <w:ind w:left="360"/>
        <w:jc w:val="both"/>
        <w:textAlignment w:val="baseline"/>
        <w:rPr>
          <w:rFonts w:ascii="Times New Roman" w:eastAsia="Times New Roman" w:hAnsi="Times New Roman"/>
          <w:bdr w:val="none" w:sz="0" w:space="0" w:color="auto" w:frame="1"/>
          <w:lang w:eastAsia="pl-PL"/>
        </w:rPr>
      </w:pPr>
    </w:p>
    <w:p w:rsidR="00055BB1" w:rsidRPr="00AB403E" w:rsidRDefault="00055BB1" w:rsidP="00AB403E">
      <w:pPr>
        <w:pStyle w:val="Akapitzlist"/>
        <w:numPr>
          <w:ilvl w:val="0"/>
          <w:numId w:val="38"/>
        </w:numPr>
        <w:shd w:val="clear" w:color="auto" w:fill="FFFFFF"/>
        <w:spacing w:line="276" w:lineRule="auto"/>
        <w:ind w:left="284" w:hanging="284"/>
        <w:textAlignment w:val="baseline"/>
        <w:rPr>
          <w:rFonts w:eastAsia="Times New Roman"/>
          <w:sz w:val="22"/>
          <w:szCs w:val="22"/>
          <w:bdr w:val="none" w:sz="0" w:space="0" w:color="auto" w:frame="1"/>
          <w:lang w:eastAsia="pl-PL"/>
        </w:rPr>
      </w:pPr>
      <w:r w:rsidRPr="00AB403E">
        <w:rPr>
          <w:rFonts w:eastAsia="Times New Roman"/>
          <w:b/>
          <w:bCs/>
          <w:sz w:val="22"/>
          <w:szCs w:val="22"/>
          <w:bdr w:val="none" w:sz="0" w:space="0" w:color="auto" w:frame="1"/>
          <w:shd w:val="clear" w:color="auto" w:fill="FFFFFF"/>
          <w:lang w:eastAsia="pl-PL"/>
        </w:rPr>
        <w:t>Rozstrzygnięcia nadzorcze:</w:t>
      </w:r>
    </w:p>
    <w:p w:rsidR="00AB403E" w:rsidRPr="00AB403E" w:rsidRDefault="00AB403E" w:rsidP="00AB403E">
      <w:pPr>
        <w:pStyle w:val="Akapitzlist"/>
        <w:shd w:val="clear" w:color="auto" w:fill="FFFFFF"/>
        <w:spacing w:line="276" w:lineRule="auto"/>
        <w:ind w:left="284" w:firstLine="0"/>
        <w:textAlignment w:val="baseline"/>
        <w:rPr>
          <w:rFonts w:eastAsia="Times New Roman"/>
          <w:sz w:val="22"/>
          <w:szCs w:val="22"/>
          <w:bdr w:val="none" w:sz="0" w:space="0" w:color="auto" w:frame="1"/>
          <w:lang w:eastAsia="pl-PL"/>
        </w:rPr>
      </w:pPr>
    </w:p>
    <w:p w:rsidR="00055BB1" w:rsidRPr="00AB403E" w:rsidRDefault="00055BB1" w:rsidP="00AB403E">
      <w:pPr>
        <w:numPr>
          <w:ilvl w:val="0"/>
          <w:numId w:val="26"/>
        </w:numPr>
        <w:shd w:val="clear" w:color="auto" w:fill="FFFFFF"/>
        <w:spacing w:after="0"/>
        <w:jc w:val="both"/>
        <w:textAlignment w:val="baseline"/>
        <w:rPr>
          <w:rFonts w:ascii="Times New Roman" w:eastAsia="Times New Roman" w:hAnsi="Times New Roman"/>
          <w:bdr w:val="none" w:sz="0" w:space="0" w:color="auto" w:frame="1"/>
          <w:lang w:eastAsia="pl-PL"/>
        </w:rPr>
      </w:pPr>
      <w:r w:rsidRPr="005A29BA">
        <w:rPr>
          <w:rFonts w:ascii="Times New Roman" w:eastAsia="Times New Roman" w:hAnsi="Times New Roman"/>
          <w:i/>
          <w:bdr w:val="none" w:sz="0" w:space="0" w:color="auto" w:frame="1"/>
          <w:shd w:val="clear" w:color="auto" w:fill="FFFFFF"/>
          <w:lang w:eastAsia="pl-PL"/>
        </w:rPr>
        <w:t>Rozstrzygnięcie nadzorcze Wojewody Warmińsko</w:t>
      </w:r>
      <w:r w:rsidR="00184ABB">
        <w:rPr>
          <w:rFonts w:ascii="Times New Roman" w:eastAsia="Times New Roman" w:hAnsi="Times New Roman"/>
          <w:i/>
          <w:bdr w:val="none" w:sz="0" w:space="0" w:color="auto" w:frame="1"/>
          <w:shd w:val="clear" w:color="auto" w:fill="FFFFFF"/>
          <w:lang w:eastAsia="pl-PL"/>
        </w:rPr>
        <w:t xml:space="preserve"> </w:t>
      </w:r>
      <w:r w:rsidRPr="005A29BA">
        <w:rPr>
          <w:rFonts w:ascii="Times New Roman" w:eastAsia="Times New Roman" w:hAnsi="Times New Roman"/>
          <w:i/>
          <w:bdr w:val="none" w:sz="0" w:space="0" w:color="auto" w:frame="1"/>
          <w:shd w:val="clear" w:color="auto" w:fill="FFFFFF"/>
          <w:lang w:eastAsia="pl-PL"/>
        </w:rPr>
        <w:t>-</w:t>
      </w:r>
      <w:r w:rsidR="00184ABB">
        <w:rPr>
          <w:rFonts w:ascii="Times New Roman" w:eastAsia="Times New Roman" w:hAnsi="Times New Roman"/>
          <w:i/>
          <w:bdr w:val="none" w:sz="0" w:space="0" w:color="auto" w:frame="1"/>
          <w:shd w:val="clear" w:color="auto" w:fill="FFFFFF"/>
          <w:lang w:eastAsia="pl-PL"/>
        </w:rPr>
        <w:t xml:space="preserve"> </w:t>
      </w:r>
      <w:r w:rsidRPr="005A29BA">
        <w:rPr>
          <w:rFonts w:ascii="Times New Roman" w:eastAsia="Times New Roman" w:hAnsi="Times New Roman"/>
          <w:i/>
          <w:bdr w:val="none" w:sz="0" w:space="0" w:color="auto" w:frame="1"/>
          <w:shd w:val="clear" w:color="auto" w:fill="FFFFFF"/>
          <w:lang w:eastAsia="pl-PL"/>
        </w:rPr>
        <w:t>Mazurskiego</w:t>
      </w:r>
      <w:r w:rsidRPr="00AB403E">
        <w:rPr>
          <w:rFonts w:ascii="Times New Roman" w:eastAsia="Times New Roman" w:hAnsi="Times New Roman"/>
          <w:bdr w:val="none" w:sz="0" w:space="0" w:color="auto" w:frame="1"/>
          <w:shd w:val="clear" w:color="auto" w:fill="FFFFFF"/>
          <w:lang w:eastAsia="pl-PL"/>
        </w:rPr>
        <w:t xml:space="preserve"> z dnia </w:t>
      </w:r>
      <w:r w:rsidR="00184ABB">
        <w:rPr>
          <w:rFonts w:ascii="Times New Roman" w:eastAsia="Times New Roman" w:hAnsi="Times New Roman"/>
          <w:bdr w:val="none" w:sz="0" w:space="0" w:color="auto" w:frame="1"/>
          <w:shd w:val="clear" w:color="auto" w:fill="FFFFFF"/>
          <w:lang w:eastAsia="pl-PL"/>
        </w:rPr>
        <w:t>15 listopada 2018 r. PN.4131.431</w:t>
      </w:r>
      <w:r w:rsidRPr="00AB403E">
        <w:rPr>
          <w:rFonts w:ascii="Times New Roman" w:eastAsia="Times New Roman" w:hAnsi="Times New Roman"/>
          <w:bdr w:val="none" w:sz="0" w:space="0" w:color="auto" w:frame="1"/>
          <w:shd w:val="clear" w:color="auto" w:fill="FFFFFF"/>
          <w:lang w:eastAsia="pl-PL"/>
        </w:rPr>
        <w:t>.2018.</w:t>
      </w:r>
      <w:r w:rsidR="00184ABB">
        <w:rPr>
          <w:rFonts w:ascii="Times New Roman" w:eastAsia="Times New Roman" w:hAnsi="Times New Roman"/>
          <w:bdr w:val="none" w:sz="0" w:space="0" w:color="auto" w:frame="1"/>
          <w:shd w:val="clear" w:color="auto" w:fill="FFFFFF"/>
          <w:lang w:eastAsia="pl-PL"/>
        </w:rPr>
        <w:t xml:space="preserve"> </w:t>
      </w:r>
      <w:hyperlink r:id="rId20" w:history="1">
        <w:r w:rsidR="00184ABB" w:rsidRPr="00CA76E0">
          <w:rPr>
            <w:rStyle w:val="Hipercze"/>
            <w:rFonts w:ascii="Times New Roman" w:eastAsia="Times New Roman" w:hAnsi="Times New Roman"/>
            <w:bdr w:val="none" w:sz="0" w:space="0" w:color="auto" w:frame="1"/>
            <w:shd w:val="clear" w:color="auto" w:fill="FFFFFF"/>
            <w:lang w:eastAsia="pl-PL"/>
          </w:rPr>
          <w:t>https://edzienniki.olsztyn.uw.gov.pl/WDU_N/2018/5000/akt.pdf</w:t>
        </w:r>
      </w:hyperlink>
      <w:r w:rsidR="00184ABB">
        <w:rPr>
          <w:rFonts w:ascii="Times New Roman" w:eastAsia="Times New Roman" w:hAnsi="Times New Roman"/>
          <w:bdr w:val="none" w:sz="0" w:space="0" w:color="auto" w:frame="1"/>
          <w:shd w:val="clear" w:color="auto" w:fill="FFFFFF"/>
          <w:lang w:eastAsia="pl-PL"/>
        </w:rPr>
        <w:t xml:space="preserve"> </w:t>
      </w:r>
    </w:p>
    <w:p w:rsidR="00055BB1" w:rsidRPr="00AB403E" w:rsidRDefault="00055BB1" w:rsidP="00AB403E">
      <w:pPr>
        <w:numPr>
          <w:ilvl w:val="0"/>
          <w:numId w:val="26"/>
        </w:numPr>
        <w:shd w:val="clear" w:color="auto" w:fill="FFFFFF"/>
        <w:spacing w:after="0"/>
        <w:jc w:val="both"/>
        <w:textAlignment w:val="baseline"/>
        <w:rPr>
          <w:rFonts w:ascii="Times New Roman" w:eastAsia="Times New Roman" w:hAnsi="Times New Roman"/>
          <w:bdr w:val="none" w:sz="0" w:space="0" w:color="auto" w:frame="1"/>
          <w:shd w:val="clear" w:color="auto" w:fill="FFFFFF"/>
          <w:lang w:eastAsia="pl-PL"/>
        </w:rPr>
      </w:pPr>
      <w:r w:rsidRPr="005A29BA">
        <w:rPr>
          <w:rFonts w:ascii="Times New Roman" w:eastAsia="Times New Roman" w:hAnsi="Times New Roman"/>
          <w:i/>
          <w:bdr w:val="none" w:sz="0" w:space="0" w:color="auto" w:frame="1"/>
          <w:shd w:val="clear" w:color="auto" w:fill="FFFFFF"/>
          <w:lang w:eastAsia="pl-PL"/>
        </w:rPr>
        <w:t>Rozstrzygnięcie nadzorcze Wojewody Lubelskiego</w:t>
      </w:r>
      <w:r w:rsidRPr="00AB403E">
        <w:rPr>
          <w:rFonts w:ascii="Times New Roman" w:eastAsia="Times New Roman" w:hAnsi="Times New Roman"/>
          <w:bdr w:val="none" w:sz="0" w:space="0" w:color="auto" w:frame="1"/>
          <w:shd w:val="clear" w:color="auto" w:fill="FFFFFF"/>
          <w:lang w:eastAsia="pl-PL"/>
        </w:rPr>
        <w:t xml:space="preserve"> z dnia 14 listopada 2018 r. PN-II.4131.329.2018.  </w:t>
      </w:r>
      <w:hyperlink r:id="rId21" w:history="1">
        <w:r w:rsidR="00184ABB" w:rsidRPr="00CA76E0">
          <w:rPr>
            <w:rStyle w:val="Hipercze"/>
            <w:rFonts w:ascii="Times New Roman" w:eastAsia="Times New Roman" w:hAnsi="Times New Roman"/>
            <w:bdr w:val="none" w:sz="0" w:space="0" w:color="auto" w:frame="1"/>
            <w:shd w:val="clear" w:color="auto" w:fill="FFFFFF"/>
            <w:lang w:eastAsia="pl-PL"/>
          </w:rPr>
          <w:t>http://g.ekspert.infor.pl/p/_dane/akty_pdf/U81/2018/211/5266.pdf</w:t>
        </w:r>
      </w:hyperlink>
      <w:r w:rsidR="00184ABB">
        <w:rPr>
          <w:rFonts w:ascii="Times New Roman" w:eastAsia="Times New Roman" w:hAnsi="Times New Roman"/>
          <w:bdr w:val="none" w:sz="0" w:space="0" w:color="auto" w:frame="1"/>
          <w:shd w:val="clear" w:color="auto" w:fill="FFFFFF"/>
          <w:lang w:eastAsia="pl-PL"/>
        </w:rPr>
        <w:t xml:space="preserve"> </w:t>
      </w:r>
    </w:p>
    <w:p w:rsidR="00055BB1" w:rsidRPr="00AB403E" w:rsidRDefault="00055BB1" w:rsidP="00AB403E">
      <w:pPr>
        <w:shd w:val="clear" w:color="auto" w:fill="FFFFFF"/>
        <w:spacing w:after="0"/>
        <w:ind w:left="360"/>
        <w:jc w:val="both"/>
        <w:textAlignment w:val="baseline"/>
        <w:rPr>
          <w:rFonts w:ascii="Times New Roman" w:eastAsia="Times New Roman" w:hAnsi="Times New Roman"/>
          <w:bdr w:val="none" w:sz="0" w:space="0" w:color="auto" w:frame="1"/>
          <w:shd w:val="clear" w:color="auto" w:fill="FFFFFF"/>
          <w:lang w:eastAsia="pl-PL"/>
        </w:rPr>
      </w:pPr>
    </w:p>
    <w:p w:rsidR="00055BB1" w:rsidRPr="00AB403E" w:rsidRDefault="00055BB1" w:rsidP="00AB403E">
      <w:pPr>
        <w:pStyle w:val="Akapitzlist"/>
        <w:numPr>
          <w:ilvl w:val="0"/>
          <w:numId w:val="38"/>
        </w:numPr>
        <w:shd w:val="clear" w:color="auto" w:fill="FFFFFF"/>
        <w:spacing w:line="276" w:lineRule="auto"/>
        <w:textAlignment w:val="baseline"/>
        <w:rPr>
          <w:rFonts w:eastAsia="Times New Roman"/>
          <w:sz w:val="22"/>
          <w:szCs w:val="22"/>
          <w:bdr w:val="none" w:sz="0" w:space="0" w:color="auto" w:frame="1"/>
          <w:lang w:eastAsia="pl-PL"/>
        </w:rPr>
      </w:pPr>
      <w:r w:rsidRPr="00AB403E">
        <w:rPr>
          <w:rFonts w:eastAsia="Times New Roman"/>
          <w:b/>
          <w:bCs/>
          <w:sz w:val="22"/>
          <w:szCs w:val="22"/>
          <w:bdr w:val="none" w:sz="0" w:space="0" w:color="auto" w:frame="1"/>
          <w:lang w:eastAsia="pl-PL"/>
        </w:rPr>
        <w:t>Komunikaty/ raporty/ protokoły: </w:t>
      </w:r>
    </w:p>
    <w:p w:rsidR="00AB403E" w:rsidRPr="00AB403E" w:rsidRDefault="00AB403E" w:rsidP="00AB403E">
      <w:pPr>
        <w:pStyle w:val="Akapitzlist"/>
        <w:shd w:val="clear" w:color="auto" w:fill="FFFFFF"/>
        <w:spacing w:line="276" w:lineRule="auto"/>
        <w:ind w:left="360" w:firstLine="0"/>
        <w:textAlignment w:val="baseline"/>
        <w:rPr>
          <w:rFonts w:eastAsia="Times New Roman"/>
          <w:sz w:val="22"/>
          <w:szCs w:val="22"/>
          <w:bdr w:val="none" w:sz="0" w:space="0" w:color="auto" w:frame="1"/>
          <w:lang w:eastAsia="pl-PL"/>
        </w:rPr>
      </w:pPr>
    </w:p>
    <w:p w:rsidR="00055BB1" w:rsidRPr="00F25E54" w:rsidRDefault="00055BB1" w:rsidP="00AB403E">
      <w:pPr>
        <w:numPr>
          <w:ilvl w:val="0"/>
          <w:numId w:val="27"/>
        </w:numPr>
        <w:shd w:val="clear" w:color="auto" w:fill="FFFFFF"/>
        <w:spacing w:after="0"/>
        <w:jc w:val="both"/>
        <w:textAlignment w:val="baseline"/>
        <w:rPr>
          <w:rFonts w:ascii="Times New Roman" w:eastAsia="Times New Roman" w:hAnsi="Times New Roman"/>
          <w:bdr w:val="none" w:sz="0" w:space="0" w:color="auto" w:frame="1"/>
          <w:lang w:eastAsia="pl-PL"/>
        </w:rPr>
      </w:pPr>
      <w:r w:rsidRPr="00AB403E">
        <w:rPr>
          <w:rFonts w:ascii="Times New Roman" w:eastAsia="Times New Roman" w:hAnsi="Times New Roman"/>
          <w:bdr w:val="none" w:sz="0" w:space="0" w:color="auto" w:frame="1"/>
          <w:lang w:eastAsia="pl-PL"/>
        </w:rPr>
        <w:t>Komunikat Komisji w sprawie</w:t>
      </w:r>
      <w:r w:rsidRPr="00F25E54">
        <w:rPr>
          <w:rFonts w:ascii="Times New Roman" w:eastAsia="Times New Roman" w:hAnsi="Times New Roman"/>
          <w:bdr w:val="none" w:sz="0" w:space="0" w:color="auto" w:frame="1"/>
          <w:lang w:eastAsia="pl-PL"/>
        </w:rPr>
        <w:t xml:space="preserve"> europejskiej inicjatywy obywatelskiej „</w:t>
      </w:r>
      <w:r w:rsidRPr="00F25E54">
        <w:rPr>
          <w:rFonts w:ascii="Times New Roman" w:eastAsia="Times New Roman" w:hAnsi="Times New Roman"/>
          <w:i/>
          <w:iCs/>
          <w:bdr w:val="none" w:sz="0" w:space="0" w:color="auto" w:frame="1"/>
          <w:lang w:eastAsia="pl-PL"/>
        </w:rPr>
        <w:t>Dostęp do wody i kanalizacji jest prawem człowieka! Woda jest dobrem publicznym, a nie towarem!” </w:t>
      </w:r>
      <w:r w:rsidRPr="00F25E54">
        <w:rPr>
          <w:rFonts w:ascii="Times New Roman" w:eastAsia="Times New Roman" w:hAnsi="Times New Roman"/>
          <w:bdr w:val="none" w:sz="0" w:space="0" w:color="auto" w:frame="1"/>
          <w:lang w:eastAsia="pl-PL"/>
        </w:rPr>
        <w:t>Bruksela 19.03.2014, COM(2014) 177 final.  </w:t>
      </w:r>
      <w:hyperlink r:id="rId22" w:history="1">
        <w:r w:rsidR="00184ABB" w:rsidRPr="00CA76E0">
          <w:rPr>
            <w:rStyle w:val="Hipercze"/>
            <w:rFonts w:ascii="Times New Roman" w:eastAsia="Times New Roman" w:hAnsi="Times New Roman"/>
            <w:bdr w:val="none" w:sz="0" w:space="0" w:color="auto" w:frame="1"/>
            <w:lang w:eastAsia="pl-PL"/>
          </w:rPr>
          <w:t>https://eur-lex.europa.eu/resource.html?uri=cellar:9bf48961-b030-11e3-86f9-01aa75ed71a1.0004.04/DOC_2&amp;format=PDF</w:t>
        </w:r>
      </w:hyperlink>
      <w:r w:rsidR="00184ABB">
        <w:rPr>
          <w:rFonts w:ascii="Times New Roman" w:eastAsia="Times New Roman" w:hAnsi="Times New Roman"/>
          <w:bdr w:val="none" w:sz="0" w:space="0" w:color="auto" w:frame="1"/>
          <w:lang w:eastAsia="pl-PL"/>
        </w:rPr>
        <w:t xml:space="preserve"> </w:t>
      </w:r>
    </w:p>
    <w:p w:rsidR="00055BB1" w:rsidRPr="00F25E54" w:rsidRDefault="00055BB1" w:rsidP="00AB403E">
      <w:pPr>
        <w:numPr>
          <w:ilvl w:val="0"/>
          <w:numId w:val="27"/>
        </w:numPr>
        <w:shd w:val="clear" w:color="auto" w:fill="FFFFFF"/>
        <w:spacing w:after="0"/>
        <w:jc w:val="both"/>
        <w:textAlignment w:val="baseline"/>
        <w:rPr>
          <w:rFonts w:ascii="Times New Roman" w:eastAsia="Times New Roman" w:hAnsi="Times New Roman"/>
          <w:bdr w:val="none" w:sz="0" w:space="0" w:color="auto" w:frame="1"/>
          <w:lang w:eastAsia="pl-PL"/>
        </w:rPr>
      </w:pPr>
      <w:r w:rsidRPr="00F25E54">
        <w:rPr>
          <w:rFonts w:ascii="Times New Roman" w:eastAsia="Times New Roman" w:hAnsi="Times New Roman"/>
          <w:bdr w:val="none" w:sz="0" w:space="0" w:color="auto" w:frame="1"/>
          <w:lang w:eastAsia="pl-PL"/>
        </w:rPr>
        <w:t>Komunikat z badań CBOS: </w:t>
      </w:r>
      <w:r w:rsidRPr="00F25E54">
        <w:rPr>
          <w:rFonts w:ascii="Times New Roman" w:eastAsia="Times New Roman" w:hAnsi="Times New Roman"/>
          <w:i/>
          <w:iCs/>
          <w:bdr w:val="none" w:sz="0" w:space="0" w:color="auto" w:frame="1"/>
          <w:lang w:eastAsia="pl-PL"/>
        </w:rPr>
        <w:t>Poczucie wpływu obywateli na sprawy publiczne</w:t>
      </w:r>
      <w:r w:rsidRPr="00F25E54">
        <w:rPr>
          <w:rFonts w:ascii="Times New Roman" w:eastAsia="Times New Roman" w:hAnsi="Times New Roman"/>
          <w:bdr w:val="none" w:sz="0" w:space="0" w:color="auto" w:frame="1"/>
          <w:lang w:eastAsia="pl-PL"/>
        </w:rPr>
        <w:t>, nr 33/2018, marzec 2018, opracował: Rafał Boguszewski. </w:t>
      </w:r>
      <w:hyperlink r:id="rId23" w:history="1">
        <w:r w:rsidR="00184ABB" w:rsidRPr="00CA76E0">
          <w:rPr>
            <w:rStyle w:val="Hipercze"/>
            <w:rFonts w:ascii="Times New Roman" w:eastAsia="Times New Roman" w:hAnsi="Times New Roman"/>
            <w:bdr w:val="none" w:sz="0" w:space="0" w:color="auto" w:frame="1"/>
            <w:lang w:eastAsia="pl-PL"/>
          </w:rPr>
          <w:t>https://www.cbos.pl/SPISKOM.POL/2018/K_033_18.PDF</w:t>
        </w:r>
      </w:hyperlink>
      <w:r w:rsidR="00184ABB">
        <w:rPr>
          <w:rFonts w:ascii="Times New Roman" w:eastAsia="Times New Roman" w:hAnsi="Times New Roman"/>
          <w:bdr w:val="none" w:sz="0" w:space="0" w:color="auto" w:frame="1"/>
          <w:lang w:eastAsia="pl-PL"/>
        </w:rPr>
        <w:t xml:space="preserve"> </w:t>
      </w:r>
    </w:p>
    <w:p w:rsidR="00055BB1" w:rsidRPr="00F25E54" w:rsidRDefault="00055BB1" w:rsidP="00AB403E">
      <w:pPr>
        <w:autoSpaceDE w:val="0"/>
        <w:autoSpaceDN w:val="0"/>
        <w:adjustRightInd w:val="0"/>
        <w:spacing w:after="0"/>
        <w:ind w:left="720"/>
        <w:jc w:val="both"/>
        <w:rPr>
          <w:rFonts w:ascii="Times New Roman" w:hAnsi="Times New Roman"/>
        </w:rPr>
      </w:pPr>
    </w:p>
    <w:p w:rsidR="00BB2814" w:rsidRPr="00F25E54" w:rsidRDefault="00BB2814" w:rsidP="00C1282B">
      <w:pPr>
        <w:pStyle w:val="Akapitzlist"/>
        <w:numPr>
          <w:ilvl w:val="0"/>
          <w:numId w:val="35"/>
        </w:numPr>
        <w:shd w:val="clear" w:color="auto" w:fill="BFBFBF" w:themeFill="background1" w:themeFillShade="BF"/>
        <w:spacing w:line="276" w:lineRule="auto"/>
        <w:ind w:left="284" w:firstLine="0"/>
        <w:rPr>
          <w:b/>
        </w:rPr>
      </w:pPr>
      <w:r w:rsidRPr="00F25E54">
        <w:rPr>
          <w:b/>
          <w:color w:val="000000"/>
        </w:rPr>
        <w:t>Skróty:</w:t>
      </w:r>
    </w:p>
    <w:p w:rsidR="00055BB1" w:rsidRPr="00F25E54" w:rsidRDefault="00055BB1" w:rsidP="00AB403E">
      <w:pPr>
        <w:pStyle w:val="NormalnyWeb"/>
        <w:spacing w:before="0" w:beforeAutospacing="0" w:after="0" w:afterAutospacing="0" w:line="276" w:lineRule="auto"/>
        <w:jc w:val="both"/>
        <w:rPr>
          <w:color w:val="000000"/>
          <w:sz w:val="22"/>
          <w:szCs w:val="22"/>
        </w:rPr>
      </w:pPr>
    </w:p>
    <w:p w:rsidR="00C97F23" w:rsidRPr="00F25E54" w:rsidRDefault="00BB2814" w:rsidP="00C1282B">
      <w:pPr>
        <w:pStyle w:val="NormalnyWeb"/>
        <w:spacing w:before="0" w:beforeAutospacing="0" w:after="0" w:afterAutospacing="0" w:line="276" w:lineRule="auto"/>
        <w:ind w:firstLine="284"/>
        <w:jc w:val="both"/>
        <w:rPr>
          <w:color w:val="000000"/>
          <w:sz w:val="22"/>
          <w:szCs w:val="22"/>
        </w:rPr>
      </w:pPr>
      <w:r w:rsidRPr="00F25E54">
        <w:rPr>
          <w:color w:val="000000"/>
          <w:sz w:val="22"/>
          <w:szCs w:val="22"/>
        </w:rPr>
        <w:t xml:space="preserve">Piszący pracę może używać skrótów powszechnie przyjętych czy skrótów oficjalnych lub może formułować dla własnych potrzeb swoiście skonstruowane skróty, naturalnie </w:t>
      </w:r>
      <w:r w:rsidRPr="00F25E54">
        <w:rPr>
          <w:color w:val="000000"/>
          <w:sz w:val="22"/>
          <w:szCs w:val="22"/>
        </w:rPr>
        <w:br/>
        <w:t xml:space="preserve">z poszanowaniem reguł językowych. Gdy skrótów </w:t>
      </w:r>
      <w:r w:rsidR="008A1F71" w:rsidRPr="00F25E54">
        <w:rPr>
          <w:color w:val="000000"/>
          <w:sz w:val="22"/>
          <w:szCs w:val="22"/>
        </w:rPr>
        <w:t xml:space="preserve">jest </w:t>
      </w:r>
      <w:r w:rsidRPr="00F25E54">
        <w:rPr>
          <w:color w:val="000000"/>
          <w:sz w:val="22"/>
          <w:szCs w:val="22"/>
        </w:rPr>
        <w:t>dużo</w:t>
      </w:r>
      <w:r w:rsidR="00184ABB">
        <w:rPr>
          <w:color w:val="000000"/>
          <w:sz w:val="22"/>
          <w:szCs w:val="22"/>
        </w:rPr>
        <w:t>,</w:t>
      </w:r>
      <w:r w:rsidRPr="00F25E54">
        <w:rPr>
          <w:color w:val="000000"/>
          <w:sz w:val="22"/>
          <w:szCs w:val="22"/>
        </w:rPr>
        <w:t xml:space="preserve"> warto stworzyć osobny wykaz skrótów używanych w pracy (po spisie treści), np.:</w:t>
      </w:r>
    </w:p>
    <w:p w:rsidR="00C97F23" w:rsidRPr="00F25E54" w:rsidRDefault="00C97F23" w:rsidP="00AB403E">
      <w:pPr>
        <w:pStyle w:val="NormalnyWeb"/>
        <w:spacing w:before="0" w:beforeAutospacing="0" w:after="0" w:afterAutospacing="0" w:line="276" w:lineRule="auto"/>
        <w:jc w:val="both"/>
        <w:rPr>
          <w:color w:val="000000"/>
          <w:sz w:val="22"/>
          <w:szCs w:val="22"/>
        </w:rPr>
      </w:pPr>
    </w:p>
    <w:p w:rsidR="00BB2814" w:rsidRPr="00F25E54" w:rsidRDefault="00BB2814" w:rsidP="00AB403E">
      <w:pPr>
        <w:spacing w:after="0"/>
        <w:rPr>
          <w:rFonts w:ascii="Times New Roman" w:hAnsi="Times New Roman"/>
        </w:rPr>
      </w:pPr>
      <w:r w:rsidRPr="00F25E54">
        <w:rPr>
          <w:rFonts w:ascii="Times New Roman" w:hAnsi="Times New Roman"/>
          <w:b/>
        </w:rPr>
        <w:t>Dz. U.</w:t>
      </w:r>
      <w:r w:rsidRPr="00F25E54">
        <w:rPr>
          <w:rFonts w:ascii="Times New Roman" w:hAnsi="Times New Roman"/>
        </w:rPr>
        <w:t xml:space="preserve"> - Dziennik Ustaw</w:t>
      </w:r>
    </w:p>
    <w:p w:rsidR="00BB2814" w:rsidRPr="00F25E54" w:rsidRDefault="00BB2814" w:rsidP="00AB403E">
      <w:pPr>
        <w:spacing w:after="0"/>
        <w:rPr>
          <w:rFonts w:ascii="Times New Roman" w:hAnsi="Times New Roman"/>
        </w:rPr>
      </w:pPr>
      <w:r w:rsidRPr="00F25E54">
        <w:rPr>
          <w:rFonts w:ascii="Times New Roman" w:hAnsi="Times New Roman"/>
          <w:b/>
        </w:rPr>
        <w:t xml:space="preserve">Dz. Urz. UE </w:t>
      </w:r>
      <w:r w:rsidRPr="00F25E54">
        <w:rPr>
          <w:rFonts w:ascii="Times New Roman" w:hAnsi="Times New Roman"/>
        </w:rPr>
        <w:t>- Dziennik Urzędowy Unii Europejskiej</w:t>
      </w:r>
    </w:p>
    <w:p w:rsidR="00BB2814" w:rsidRPr="00F25E54" w:rsidRDefault="00BB2814" w:rsidP="00AB403E">
      <w:pPr>
        <w:spacing w:after="0"/>
        <w:rPr>
          <w:rFonts w:ascii="Times New Roman" w:hAnsi="Times New Roman"/>
        </w:rPr>
      </w:pPr>
      <w:r w:rsidRPr="00F25E54">
        <w:rPr>
          <w:rFonts w:ascii="Times New Roman" w:hAnsi="Times New Roman"/>
          <w:b/>
        </w:rPr>
        <w:t>Dz. Urz. WE</w:t>
      </w:r>
      <w:r w:rsidRPr="00F25E54">
        <w:rPr>
          <w:rFonts w:ascii="Times New Roman" w:hAnsi="Times New Roman"/>
        </w:rPr>
        <w:t xml:space="preserve"> - Dziennik Urzędowy Wspólnot Europejskich</w:t>
      </w:r>
    </w:p>
    <w:p w:rsidR="00BB2814" w:rsidRPr="00F25E54" w:rsidRDefault="00BB2814" w:rsidP="00AB403E">
      <w:pPr>
        <w:spacing w:after="0"/>
        <w:rPr>
          <w:rFonts w:ascii="Times New Roman" w:hAnsi="Times New Roman"/>
        </w:rPr>
      </w:pPr>
      <w:r w:rsidRPr="00F25E54">
        <w:rPr>
          <w:rFonts w:ascii="Times New Roman" w:hAnsi="Times New Roman"/>
          <w:b/>
        </w:rPr>
        <w:t>k.c.</w:t>
      </w:r>
      <w:r w:rsidRPr="00F25E54">
        <w:rPr>
          <w:rFonts w:ascii="Times New Roman" w:hAnsi="Times New Roman"/>
        </w:rPr>
        <w:t xml:space="preserve"> - Kodeks cywilny</w:t>
      </w:r>
    </w:p>
    <w:p w:rsidR="00BB2814" w:rsidRPr="00F25E54" w:rsidRDefault="00BB2814" w:rsidP="00AB403E">
      <w:pPr>
        <w:spacing w:after="0"/>
        <w:rPr>
          <w:rFonts w:ascii="Times New Roman" w:hAnsi="Times New Roman"/>
        </w:rPr>
      </w:pPr>
      <w:r w:rsidRPr="00F25E54">
        <w:rPr>
          <w:rFonts w:ascii="Times New Roman" w:hAnsi="Times New Roman"/>
          <w:b/>
        </w:rPr>
        <w:t>k.p.a</w:t>
      </w:r>
      <w:r w:rsidRPr="00F25E54">
        <w:rPr>
          <w:rFonts w:ascii="Times New Roman" w:hAnsi="Times New Roman"/>
        </w:rPr>
        <w:t>.- Kodeks postępowania administracyjnego</w:t>
      </w:r>
    </w:p>
    <w:p w:rsidR="00BB2814" w:rsidRPr="00F25E54" w:rsidRDefault="00BB2814" w:rsidP="00AB403E">
      <w:pPr>
        <w:spacing w:after="0"/>
        <w:rPr>
          <w:rFonts w:ascii="Times New Roman" w:hAnsi="Times New Roman"/>
        </w:rPr>
      </w:pPr>
      <w:r w:rsidRPr="00F25E54">
        <w:rPr>
          <w:rFonts w:ascii="Times New Roman" w:hAnsi="Times New Roman"/>
          <w:b/>
        </w:rPr>
        <w:t>k.p.c.</w:t>
      </w:r>
      <w:r w:rsidRPr="00F25E54">
        <w:rPr>
          <w:rFonts w:ascii="Times New Roman" w:hAnsi="Times New Roman"/>
        </w:rPr>
        <w:t xml:space="preserve"> - Kodeks postępowania cywilnego</w:t>
      </w:r>
    </w:p>
    <w:p w:rsidR="00BB2814" w:rsidRPr="00F25E54" w:rsidRDefault="00BB2814" w:rsidP="00AB403E">
      <w:pPr>
        <w:spacing w:after="0"/>
        <w:rPr>
          <w:rFonts w:ascii="Times New Roman" w:hAnsi="Times New Roman"/>
        </w:rPr>
      </w:pPr>
      <w:r w:rsidRPr="00F25E54">
        <w:rPr>
          <w:rFonts w:ascii="Times New Roman" w:hAnsi="Times New Roman"/>
          <w:b/>
        </w:rPr>
        <w:t>k.r.o.</w:t>
      </w:r>
      <w:r w:rsidRPr="00F25E54">
        <w:rPr>
          <w:rFonts w:ascii="Times New Roman" w:hAnsi="Times New Roman"/>
        </w:rPr>
        <w:t xml:space="preserve"> - Kodeks rodzinny i opiekuńczy</w:t>
      </w:r>
    </w:p>
    <w:p w:rsidR="00BB2814" w:rsidRPr="00F25E54" w:rsidRDefault="00BB2814" w:rsidP="00AB403E">
      <w:pPr>
        <w:spacing w:after="0"/>
        <w:rPr>
          <w:rFonts w:ascii="Times New Roman" w:hAnsi="Times New Roman"/>
        </w:rPr>
      </w:pPr>
      <w:r w:rsidRPr="00F25E54">
        <w:rPr>
          <w:rFonts w:ascii="Times New Roman" w:hAnsi="Times New Roman"/>
          <w:b/>
        </w:rPr>
        <w:t>M.P.</w:t>
      </w:r>
      <w:r w:rsidRPr="00F25E54">
        <w:rPr>
          <w:rFonts w:ascii="Times New Roman" w:hAnsi="Times New Roman"/>
        </w:rPr>
        <w:t xml:space="preserve"> - Monitor Polski</w:t>
      </w:r>
    </w:p>
    <w:p w:rsidR="00BB2814" w:rsidRPr="00F25E54" w:rsidRDefault="00BB2814" w:rsidP="00AB403E">
      <w:pPr>
        <w:spacing w:after="0"/>
        <w:rPr>
          <w:rFonts w:ascii="Times New Roman" w:hAnsi="Times New Roman"/>
        </w:rPr>
      </w:pPr>
      <w:r w:rsidRPr="00F25E54">
        <w:rPr>
          <w:rFonts w:ascii="Times New Roman" w:hAnsi="Times New Roman"/>
          <w:b/>
        </w:rPr>
        <w:t>NSP</w:t>
      </w:r>
      <w:r w:rsidRPr="00F25E54">
        <w:rPr>
          <w:rFonts w:ascii="Times New Roman" w:hAnsi="Times New Roman"/>
        </w:rPr>
        <w:t xml:space="preserve"> - Narodowy Spis Powszechny 2002</w:t>
      </w:r>
    </w:p>
    <w:p w:rsidR="00BB2814" w:rsidRPr="00F25E54" w:rsidRDefault="00BB2814" w:rsidP="00AB403E">
      <w:pPr>
        <w:spacing w:after="0"/>
        <w:rPr>
          <w:rFonts w:ascii="Times New Roman" w:hAnsi="Times New Roman"/>
        </w:rPr>
      </w:pPr>
      <w:r w:rsidRPr="00F25E54">
        <w:rPr>
          <w:rFonts w:ascii="Times New Roman" w:hAnsi="Times New Roman"/>
          <w:b/>
        </w:rPr>
        <w:t>ONZ</w:t>
      </w:r>
      <w:r w:rsidRPr="00F25E54">
        <w:rPr>
          <w:rFonts w:ascii="Times New Roman" w:hAnsi="Times New Roman"/>
        </w:rPr>
        <w:t xml:space="preserve"> - Organizacja Narodów Zjednoczonych</w:t>
      </w:r>
    </w:p>
    <w:p w:rsidR="00BB2814" w:rsidRPr="00F25E54" w:rsidRDefault="00BB2814" w:rsidP="00AB403E">
      <w:pPr>
        <w:spacing w:after="0"/>
        <w:rPr>
          <w:rFonts w:ascii="Times New Roman" w:hAnsi="Times New Roman"/>
        </w:rPr>
      </w:pPr>
      <w:r w:rsidRPr="00F25E54">
        <w:rPr>
          <w:rFonts w:ascii="Times New Roman" w:hAnsi="Times New Roman"/>
          <w:b/>
        </w:rPr>
        <w:lastRenderedPageBreak/>
        <w:t>PRL</w:t>
      </w:r>
      <w:r w:rsidRPr="00F25E54">
        <w:rPr>
          <w:rFonts w:ascii="Times New Roman" w:hAnsi="Times New Roman"/>
        </w:rPr>
        <w:t xml:space="preserve"> - Polska Rzeczpospolita Ludowa</w:t>
      </w:r>
    </w:p>
    <w:p w:rsidR="00BB2814" w:rsidRPr="00F25E54" w:rsidRDefault="00BB2814" w:rsidP="00AB403E">
      <w:pPr>
        <w:spacing w:after="0"/>
        <w:rPr>
          <w:rFonts w:ascii="Times New Roman" w:hAnsi="Times New Roman"/>
        </w:rPr>
      </w:pPr>
      <w:r w:rsidRPr="00F25E54">
        <w:rPr>
          <w:rFonts w:ascii="Times New Roman" w:hAnsi="Times New Roman"/>
          <w:b/>
        </w:rPr>
        <w:t>RE</w:t>
      </w:r>
      <w:r w:rsidRPr="00F25E54">
        <w:rPr>
          <w:rFonts w:ascii="Times New Roman" w:hAnsi="Times New Roman"/>
        </w:rPr>
        <w:t xml:space="preserve"> - Rada Europy</w:t>
      </w:r>
    </w:p>
    <w:p w:rsidR="00BB2814" w:rsidRPr="00F25E54" w:rsidRDefault="00BB2814" w:rsidP="00AB403E">
      <w:pPr>
        <w:spacing w:after="0"/>
        <w:rPr>
          <w:rFonts w:ascii="Times New Roman" w:hAnsi="Times New Roman"/>
        </w:rPr>
      </w:pPr>
      <w:r w:rsidRPr="00F25E54">
        <w:rPr>
          <w:rFonts w:ascii="Times New Roman" w:hAnsi="Times New Roman"/>
          <w:b/>
        </w:rPr>
        <w:t>RP</w:t>
      </w:r>
      <w:r w:rsidRPr="00F25E54">
        <w:rPr>
          <w:rFonts w:ascii="Times New Roman" w:hAnsi="Times New Roman"/>
        </w:rPr>
        <w:t xml:space="preserve"> - Rzeczpospolita Polska</w:t>
      </w:r>
    </w:p>
    <w:p w:rsidR="00BB2814" w:rsidRPr="00F25E54" w:rsidRDefault="00BB2814" w:rsidP="00AB403E">
      <w:pPr>
        <w:spacing w:after="0"/>
        <w:rPr>
          <w:rFonts w:ascii="Times New Roman" w:hAnsi="Times New Roman"/>
        </w:rPr>
      </w:pPr>
      <w:r w:rsidRPr="00F25E54">
        <w:rPr>
          <w:rFonts w:ascii="Times New Roman" w:hAnsi="Times New Roman"/>
          <w:b/>
        </w:rPr>
        <w:t>SN</w:t>
      </w:r>
      <w:r w:rsidRPr="00F25E54">
        <w:rPr>
          <w:rFonts w:ascii="Times New Roman" w:hAnsi="Times New Roman"/>
        </w:rPr>
        <w:t xml:space="preserve"> - Sąd Najwyższy</w:t>
      </w:r>
    </w:p>
    <w:p w:rsidR="00BB2814" w:rsidRPr="00F25E54" w:rsidRDefault="00BB2814" w:rsidP="00AB403E">
      <w:pPr>
        <w:spacing w:after="0"/>
        <w:rPr>
          <w:rFonts w:ascii="Times New Roman" w:hAnsi="Times New Roman"/>
          <w:b/>
        </w:rPr>
      </w:pPr>
      <w:r w:rsidRPr="00F25E54">
        <w:rPr>
          <w:rFonts w:ascii="Times New Roman" w:hAnsi="Times New Roman"/>
          <w:b/>
        </w:rPr>
        <w:t xml:space="preserve">TFUE - </w:t>
      </w:r>
      <w:r w:rsidRPr="00F25E54">
        <w:rPr>
          <w:rFonts w:ascii="Times New Roman" w:hAnsi="Times New Roman"/>
        </w:rPr>
        <w:t>Traktat o funkcjonowaniu Unii Europejskiej</w:t>
      </w:r>
    </w:p>
    <w:p w:rsidR="00BB2814" w:rsidRPr="00F25E54" w:rsidRDefault="00BB2814" w:rsidP="00AB403E">
      <w:pPr>
        <w:spacing w:after="0"/>
        <w:rPr>
          <w:rFonts w:ascii="Times New Roman" w:hAnsi="Times New Roman"/>
        </w:rPr>
      </w:pPr>
      <w:r w:rsidRPr="00F25E54">
        <w:rPr>
          <w:rFonts w:ascii="Times New Roman" w:hAnsi="Times New Roman"/>
          <w:b/>
        </w:rPr>
        <w:t>TK</w:t>
      </w:r>
      <w:r w:rsidRPr="00F25E54">
        <w:rPr>
          <w:rFonts w:ascii="Times New Roman" w:hAnsi="Times New Roman"/>
        </w:rPr>
        <w:t xml:space="preserve"> - Trybunał Konstytucyjny</w:t>
      </w:r>
    </w:p>
    <w:p w:rsidR="00BB2814" w:rsidRPr="00F25E54" w:rsidRDefault="00BB2814" w:rsidP="00AB403E">
      <w:pPr>
        <w:spacing w:after="0"/>
        <w:rPr>
          <w:rFonts w:ascii="Times New Roman" w:hAnsi="Times New Roman"/>
        </w:rPr>
      </w:pPr>
      <w:r w:rsidRPr="00F25E54">
        <w:rPr>
          <w:rFonts w:ascii="Times New Roman" w:hAnsi="Times New Roman"/>
          <w:b/>
        </w:rPr>
        <w:t>TUE</w:t>
      </w:r>
      <w:r w:rsidRPr="00F25E54">
        <w:rPr>
          <w:rFonts w:ascii="Times New Roman" w:hAnsi="Times New Roman"/>
        </w:rPr>
        <w:t xml:space="preserve"> - Traktat o Unii Europejskiej </w:t>
      </w:r>
    </w:p>
    <w:p w:rsidR="00BB2814" w:rsidRPr="00F25E54" w:rsidRDefault="00BB2814" w:rsidP="00AB403E">
      <w:pPr>
        <w:spacing w:after="0"/>
        <w:rPr>
          <w:rFonts w:ascii="Times New Roman" w:hAnsi="Times New Roman"/>
        </w:rPr>
      </w:pPr>
      <w:r w:rsidRPr="00F25E54">
        <w:rPr>
          <w:rFonts w:ascii="Times New Roman" w:hAnsi="Times New Roman"/>
          <w:b/>
        </w:rPr>
        <w:t xml:space="preserve">TSUE </w:t>
      </w:r>
      <w:r w:rsidRPr="00F25E54">
        <w:rPr>
          <w:rFonts w:ascii="Times New Roman" w:hAnsi="Times New Roman"/>
        </w:rPr>
        <w:t>- Trybunał Sprawiedliwości Unii Europejskiej (dawniej ETS)</w:t>
      </w:r>
    </w:p>
    <w:p w:rsidR="00BB2814" w:rsidRPr="00F25E54" w:rsidRDefault="00BB2814" w:rsidP="00AB403E">
      <w:pPr>
        <w:spacing w:after="0"/>
        <w:rPr>
          <w:rFonts w:ascii="Times New Roman" w:hAnsi="Times New Roman"/>
        </w:rPr>
      </w:pPr>
      <w:r w:rsidRPr="00F25E54">
        <w:rPr>
          <w:rFonts w:ascii="Times New Roman" w:hAnsi="Times New Roman"/>
          <w:b/>
        </w:rPr>
        <w:t>TWE</w:t>
      </w:r>
      <w:r w:rsidRPr="00F25E54">
        <w:rPr>
          <w:rFonts w:ascii="Times New Roman" w:hAnsi="Times New Roman"/>
        </w:rPr>
        <w:t xml:space="preserve"> - Traktat ustanawiający Wspólnotę Europejską</w:t>
      </w:r>
    </w:p>
    <w:p w:rsidR="00BB2814" w:rsidRPr="00F25E54" w:rsidRDefault="00BB2814" w:rsidP="00AB403E">
      <w:pPr>
        <w:spacing w:after="0"/>
        <w:rPr>
          <w:rFonts w:ascii="Times New Roman" w:hAnsi="Times New Roman"/>
        </w:rPr>
      </w:pPr>
      <w:r w:rsidRPr="00F25E54">
        <w:rPr>
          <w:rFonts w:ascii="Times New Roman" w:hAnsi="Times New Roman"/>
          <w:b/>
        </w:rPr>
        <w:t>u.s.g</w:t>
      </w:r>
      <w:r w:rsidRPr="00F25E54">
        <w:rPr>
          <w:rFonts w:ascii="Times New Roman" w:hAnsi="Times New Roman"/>
        </w:rPr>
        <w:t>. - ustawa o samorządzie gminnym</w:t>
      </w:r>
    </w:p>
    <w:p w:rsidR="00BB2814" w:rsidRPr="00F25E54" w:rsidRDefault="00BB2814" w:rsidP="00AB403E">
      <w:pPr>
        <w:spacing w:after="0"/>
        <w:rPr>
          <w:rFonts w:ascii="Times New Roman" w:hAnsi="Times New Roman"/>
        </w:rPr>
      </w:pPr>
      <w:r w:rsidRPr="00F25E54">
        <w:rPr>
          <w:rFonts w:ascii="Times New Roman" w:hAnsi="Times New Roman"/>
          <w:b/>
        </w:rPr>
        <w:t>u.s.p.</w:t>
      </w:r>
      <w:r w:rsidRPr="00F25E54">
        <w:rPr>
          <w:rFonts w:ascii="Times New Roman" w:hAnsi="Times New Roman"/>
        </w:rPr>
        <w:t xml:space="preserve"> - ustawa o samorządzie powiatowym</w:t>
      </w:r>
    </w:p>
    <w:p w:rsidR="00BB2814" w:rsidRPr="00F25E54" w:rsidRDefault="00BB2814" w:rsidP="00AB403E">
      <w:pPr>
        <w:spacing w:after="0"/>
        <w:rPr>
          <w:rFonts w:ascii="Times New Roman" w:hAnsi="Times New Roman"/>
        </w:rPr>
      </w:pPr>
      <w:r w:rsidRPr="00F25E54">
        <w:rPr>
          <w:rFonts w:ascii="Times New Roman" w:hAnsi="Times New Roman"/>
          <w:b/>
        </w:rPr>
        <w:t>u.s.w.</w:t>
      </w:r>
      <w:r w:rsidRPr="00F25E54">
        <w:rPr>
          <w:rFonts w:ascii="Times New Roman" w:hAnsi="Times New Roman"/>
        </w:rPr>
        <w:t xml:space="preserve"> - ustawa o samorządzie województwa</w:t>
      </w:r>
    </w:p>
    <w:p w:rsidR="008935E5" w:rsidRDefault="00BB2814" w:rsidP="00AB403E">
      <w:pPr>
        <w:spacing w:after="0"/>
        <w:rPr>
          <w:rFonts w:ascii="Times New Roman" w:hAnsi="Times New Roman"/>
        </w:rPr>
      </w:pPr>
      <w:r w:rsidRPr="00F25E54">
        <w:rPr>
          <w:rFonts w:ascii="Times New Roman" w:hAnsi="Times New Roman"/>
          <w:b/>
        </w:rPr>
        <w:t>UE</w:t>
      </w:r>
      <w:r w:rsidRPr="00F25E54">
        <w:rPr>
          <w:rFonts w:ascii="Times New Roman" w:hAnsi="Times New Roman"/>
        </w:rPr>
        <w:t xml:space="preserve"> - Unia Europejska</w:t>
      </w:r>
    </w:p>
    <w:p w:rsidR="00AB403E" w:rsidRPr="00F25E54" w:rsidRDefault="00AB403E" w:rsidP="00AB403E">
      <w:pPr>
        <w:spacing w:after="0"/>
        <w:rPr>
          <w:rFonts w:ascii="Times New Roman" w:hAnsi="Times New Roman"/>
        </w:rPr>
      </w:pPr>
    </w:p>
    <w:p w:rsidR="00D22748" w:rsidRPr="00F25E54" w:rsidRDefault="00D22748" w:rsidP="00C1282B">
      <w:pPr>
        <w:pStyle w:val="Akapitzlist"/>
        <w:numPr>
          <w:ilvl w:val="0"/>
          <w:numId w:val="35"/>
        </w:numPr>
        <w:shd w:val="clear" w:color="auto" w:fill="BFBFBF" w:themeFill="background1" w:themeFillShade="BF"/>
        <w:autoSpaceDE w:val="0"/>
        <w:autoSpaceDN w:val="0"/>
        <w:adjustRightInd w:val="0"/>
        <w:spacing w:line="276" w:lineRule="auto"/>
        <w:ind w:left="426" w:firstLine="0"/>
        <w:rPr>
          <w:b/>
          <w:bCs/>
          <w:sz w:val="22"/>
          <w:szCs w:val="22"/>
        </w:rPr>
      </w:pPr>
      <w:r w:rsidRPr="00F25E54">
        <w:rPr>
          <w:b/>
          <w:bCs/>
        </w:rPr>
        <w:t xml:space="preserve">Technika sporządzania </w:t>
      </w:r>
      <w:r w:rsidRPr="00F25E54">
        <w:rPr>
          <w:b/>
          <w:bCs/>
          <w:sz w:val="22"/>
          <w:szCs w:val="22"/>
        </w:rPr>
        <w:t>bibliografii:</w:t>
      </w:r>
    </w:p>
    <w:p w:rsidR="00D22748" w:rsidRPr="00F25E54" w:rsidRDefault="00D22748" w:rsidP="00AB403E">
      <w:pPr>
        <w:pStyle w:val="Tekstprzypisudolnego"/>
        <w:spacing w:line="276" w:lineRule="auto"/>
        <w:ind w:left="720"/>
        <w:jc w:val="both"/>
        <w:rPr>
          <w:rFonts w:cs="Times New Roman"/>
          <w:sz w:val="22"/>
          <w:szCs w:val="22"/>
        </w:rPr>
      </w:pPr>
    </w:p>
    <w:p w:rsidR="006E3486" w:rsidRDefault="00D22748" w:rsidP="006E3486">
      <w:pPr>
        <w:numPr>
          <w:ilvl w:val="0"/>
          <w:numId w:val="39"/>
        </w:numPr>
        <w:autoSpaceDE w:val="0"/>
        <w:autoSpaceDN w:val="0"/>
        <w:adjustRightInd w:val="0"/>
        <w:spacing w:after="0"/>
        <w:ind w:left="284" w:hanging="284"/>
        <w:jc w:val="both"/>
        <w:rPr>
          <w:rFonts w:ascii="Times New Roman" w:hAnsi="Times New Roman"/>
        </w:rPr>
      </w:pPr>
      <w:r w:rsidRPr="00F25E54">
        <w:rPr>
          <w:rFonts w:ascii="Times New Roman" w:hAnsi="Times New Roman"/>
        </w:rPr>
        <w:t xml:space="preserve">Zaleca się, </w:t>
      </w:r>
      <w:r w:rsidR="00566597">
        <w:rPr>
          <w:rFonts w:ascii="Times New Roman" w:hAnsi="Times New Roman"/>
        </w:rPr>
        <w:t xml:space="preserve">aby wykaz literatury cytowanej / źródeł (bibliografia i netografia) </w:t>
      </w:r>
      <w:r w:rsidRPr="00F25E54">
        <w:rPr>
          <w:rFonts w:ascii="Times New Roman" w:hAnsi="Times New Roman"/>
        </w:rPr>
        <w:t>pracy licencjackiej zawierał co najmniej 20 pozycji</w:t>
      </w:r>
      <w:r w:rsidR="006E3486">
        <w:rPr>
          <w:rFonts w:ascii="Times New Roman" w:hAnsi="Times New Roman"/>
        </w:rPr>
        <w:t>,</w:t>
      </w:r>
      <w:r w:rsidRPr="00F25E54">
        <w:rPr>
          <w:rFonts w:ascii="Times New Roman" w:hAnsi="Times New Roman"/>
        </w:rPr>
        <w:t xml:space="preserve"> a w pracy magisterskiej co najmniej 30 pozycji.</w:t>
      </w:r>
      <w:r w:rsidR="00C35C5B" w:rsidRPr="00F25E54">
        <w:rPr>
          <w:rFonts w:ascii="Times New Roman" w:hAnsi="Times New Roman"/>
        </w:rPr>
        <w:t xml:space="preserve"> Bibliografia powinna być ułożona alfabetycznie.</w:t>
      </w:r>
    </w:p>
    <w:p w:rsidR="00566597" w:rsidRDefault="00566597" w:rsidP="00566597">
      <w:pPr>
        <w:numPr>
          <w:ilvl w:val="0"/>
          <w:numId w:val="39"/>
        </w:numPr>
        <w:autoSpaceDE w:val="0"/>
        <w:autoSpaceDN w:val="0"/>
        <w:adjustRightInd w:val="0"/>
        <w:spacing w:after="0"/>
        <w:ind w:left="284" w:hanging="284"/>
        <w:jc w:val="both"/>
        <w:rPr>
          <w:rFonts w:ascii="Times New Roman" w:hAnsi="Times New Roman"/>
        </w:rPr>
      </w:pPr>
      <w:r w:rsidRPr="00566597">
        <w:rPr>
          <w:rFonts w:ascii="Times New Roman" w:hAnsi="Times New Roman"/>
        </w:rPr>
        <w:t>W pracy powinny być cytowane publikacje referujące możliwie najbardziej aktualny stan wiedzy z dziedziny, której praca dotyczy.</w:t>
      </w:r>
    </w:p>
    <w:p w:rsidR="00841722" w:rsidRDefault="00566597" w:rsidP="00841722">
      <w:pPr>
        <w:numPr>
          <w:ilvl w:val="0"/>
          <w:numId w:val="39"/>
        </w:numPr>
        <w:autoSpaceDE w:val="0"/>
        <w:autoSpaceDN w:val="0"/>
        <w:adjustRightInd w:val="0"/>
        <w:spacing w:after="0"/>
        <w:ind w:left="284" w:hanging="284"/>
        <w:jc w:val="both"/>
        <w:rPr>
          <w:rFonts w:ascii="Times New Roman" w:hAnsi="Times New Roman"/>
        </w:rPr>
      </w:pPr>
      <w:r w:rsidRPr="00566597">
        <w:rPr>
          <w:rFonts w:ascii="Times New Roman" w:hAnsi="Times New Roman"/>
        </w:rPr>
        <w:t>Adresy internetowe, do których odwołuje się autor pracy</w:t>
      </w:r>
      <w:r>
        <w:rPr>
          <w:rFonts w:ascii="Times New Roman" w:hAnsi="Times New Roman"/>
        </w:rPr>
        <w:t>,</w:t>
      </w:r>
      <w:r w:rsidRPr="00566597">
        <w:rPr>
          <w:rFonts w:ascii="Times New Roman" w:hAnsi="Times New Roman"/>
        </w:rPr>
        <w:t xml:space="preserve"> powinny być zestawione osobno, pod alfabetycznym wyk</w:t>
      </w:r>
      <w:r>
        <w:rPr>
          <w:rFonts w:ascii="Times New Roman" w:hAnsi="Times New Roman"/>
        </w:rPr>
        <w:t xml:space="preserve">azem literatury. Ponadto </w:t>
      </w:r>
      <w:r w:rsidRPr="00566597">
        <w:rPr>
          <w:rFonts w:ascii="Times New Roman" w:hAnsi="Times New Roman"/>
        </w:rPr>
        <w:t>powinny one zawierać dopisaną datę ich pobrania ze</w:t>
      </w:r>
      <w:r>
        <w:rPr>
          <w:rFonts w:ascii="Times New Roman" w:hAnsi="Times New Roman"/>
        </w:rPr>
        <w:t xml:space="preserve"> strony WWW, gdy treść zapisów się zmienia. </w:t>
      </w:r>
      <w:r w:rsidR="00841722">
        <w:rPr>
          <w:rFonts w:ascii="Times New Roman" w:hAnsi="Times New Roman"/>
        </w:rPr>
        <w:t xml:space="preserve">Zaleca się stosowanie zamiast hiperłącza numeru DOI: </w:t>
      </w:r>
      <w:hyperlink r:id="rId24" w:history="1">
        <w:r w:rsidR="00841722" w:rsidRPr="00CA76E0">
          <w:rPr>
            <w:rStyle w:val="Hipercze"/>
            <w:rFonts w:ascii="Times New Roman" w:hAnsi="Times New Roman"/>
          </w:rPr>
          <w:t>https://www.doi.org/</w:t>
        </w:r>
      </w:hyperlink>
      <w:r w:rsidR="00841722">
        <w:rPr>
          <w:rFonts w:ascii="Times New Roman" w:hAnsi="Times New Roman"/>
        </w:rPr>
        <w:t>.</w:t>
      </w:r>
    </w:p>
    <w:p w:rsidR="00566597" w:rsidRPr="00841722" w:rsidRDefault="00566597" w:rsidP="00841722">
      <w:pPr>
        <w:numPr>
          <w:ilvl w:val="0"/>
          <w:numId w:val="39"/>
        </w:numPr>
        <w:autoSpaceDE w:val="0"/>
        <w:autoSpaceDN w:val="0"/>
        <w:adjustRightInd w:val="0"/>
        <w:spacing w:after="0"/>
        <w:ind w:left="284" w:hanging="284"/>
        <w:jc w:val="both"/>
        <w:rPr>
          <w:rFonts w:ascii="Times New Roman" w:hAnsi="Times New Roman"/>
        </w:rPr>
      </w:pPr>
      <w:r w:rsidRPr="00841722">
        <w:rPr>
          <w:rFonts w:ascii="Times New Roman" w:hAnsi="Times New Roman"/>
        </w:rPr>
        <w:t>Aneks (Załączniki) jest fakultatywnym zbiorem załączników o różnym charakterze, które uzupełniają treść pracy, lecz ich zamieszczenie w tekście głównym byłoby merytorycznie nieuzasadnione lub utrudniające jej czytelność.</w:t>
      </w:r>
    </w:p>
    <w:p w:rsidR="00D22748" w:rsidRPr="00F25E54" w:rsidRDefault="00D22748" w:rsidP="00841722">
      <w:pPr>
        <w:autoSpaceDE w:val="0"/>
        <w:autoSpaceDN w:val="0"/>
        <w:adjustRightInd w:val="0"/>
        <w:spacing w:after="0"/>
        <w:ind w:left="284"/>
        <w:jc w:val="both"/>
      </w:pPr>
    </w:p>
    <w:p w:rsidR="00D22748" w:rsidRDefault="00D22748" w:rsidP="00C1282B">
      <w:pPr>
        <w:pStyle w:val="Tekstprzypisudolnego"/>
        <w:spacing w:line="276" w:lineRule="auto"/>
        <w:ind w:firstLine="284"/>
        <w:jc w:val="both"/>
        <w:rPr>
          <w:rFonts w:cs="Times New Roman"/>
          <w:b/>
          <w:bCs/>
          <w:sz w:val="22"/>
          <w:szCs w:val="22"/>
        </w:rPr>
      </w:pPr>
      <w:r w:rsidRPr="00F25E54">
        <w:rPr>
          <w:rFonts w:cs="Times New Roman"/>
          <w:b/>
          <w:bCs/>
          <w:sz w:val="22"/>
          <w:szCs w:val="22"/>
        </w:rPr>
        <w:t>Przykładowa bibliografia:</w:t>
      </w:r>
    </w:p>
    <w:p w:rsidR="00AB403E" w:rsidRPr="00F25E54" w:rsidRDefault="00AB403E" w:rsidP="00AB403E">
      <w:pPr>
        <w:pStyle w:val="Tekstprzypisudolnego"/>
        <w:spacing w:line="276" w:lineRule="auto"/>
        <w:jc w:val="both"/>
        <w:rPr>
          <w:rFonts w:cs="Times New Roman"/>
          <w:b/>
          <w:bCs/>
          <w:sz w:val="22"/>
          <w:szCs w:val="22"/>
        </w:rPr>
      </w:pPr>
    </w:p>
    <w:p w:rsidR="00566597" w:rsidRPr="00566597" w:rsidRDefault="00184ABB" w:rsidP="00184ABB">
      <w:pPr>
        <w:pStyle w:val="Tekstprzypisudolnego"/>
        <w:numPr>
          <w:ilvl w:val="0"/>
          <w:numId w:val="23"/>
        </w:numPr>
        <w:spacing w:line="276" w:lineRule="auto"/>
        <w:jc w:val="both"/>
        <w:rPr>
          <w:rFonts w:cs="Times New Roman"/>
          <w:sz w:val="22"/>
          <w:szCs w:val="22"/>
        </w:rPr>
      </w:pPr>
      <w:r w:rsidRPr="00184ABB">
        <w:t xml:space="preserve">Gurba K., </w:t>
      </w:r>
      <w:r w:rsidRPr="00566597">
        <w:rPr>
          <w:i/>
        </w:rPr>
        <w:t>Dziennikarstwo immersyjne w epoce nowych mediów (szanse i zagrożenia)</w:t>
      </w:r>
      <w:r w:rsidRPr="00566597">
        <w:t xml:space="preserve">[w:] </w:t>
      </w:r>
      <w:r w:rsidRPr="00566597">
        <w:rPr>
          <w:i/>
        </w:rPr>
        <w:t>Leksykon terminów medialnych: A-L,</w:t>
      </w:r>
      <w:r w:rsidRPr="00184ABB">
        <w:t xml:space="preserve"> red. K. Wolny-Zmorzyński, K. Doktorowicz, P. Płaneta, R. Filas, s. D-II-D-III, Wydawnictwo Adam Marszałek</w:t>
      </w:r>
      <w:r w:rsidR="00566597">
        <w:t>, Toruń</w:t>
      </w:r>
      <w:r w:rsidRPr="00184ABB">
        <w:t xml:space="preserve"> 2024, </w:t>
      </w:r>
      <w:hyperlink r:id="rId25" w:history="1">
        <w:r w:rsidR="00566597" w:rsidRPr="00CA76E0">
          <w:rPr>
            <w:rStyle w:val="Hipercze"/>
          </w:rPr>
          <w:t>http://us.edu.pl/wydzial/wns/wp-content/uploads/sites/17/Bez-kategorii/Leksykon-terminow-medialnych-A-L-Tom-1.pdf</w:t>
        </w:r>
      </w:hyperlink>
    </w:p>
    <w:p w:rsidR="00566597" w:rsidRPr="00566597" w:rsidRDefault="00184ABB" w:rsidP="00184ABB">
      <w:pPr>
        <w:pStyle w:val="Tekstprzypisudolnego"/>
        <w:numPr>
          <w:ilvl w:val="0"/>
          <w:numId w:val="23"/>
        </w:numPr>
        <w:spacing w:line="276" w:lineRule="auto"/>
        <w:jc w:val="both"/>
        <w:rPr>
          <w:rFonts w:cs="Times New Roman"/>
          <w:sz w:val="22"/>
          <w:szCs w:val="22"/>
        </w:rPr>
      </w:pPr>
      <w:r w:rsidRPr="00566597">
        <w:rPr>
          <w:i/>
        </w:rPr>
        <w:t>Następstwa przemian w Polsce po 1989 roku: perspektywa międzynarodowa, krajowa i lokalna,</w:t>
      </w:r>
      <w:r w:rsidRPr="00566597">
        <w:t xml:space="preserve"> red. P. Ostachowski, S. Sanetra</w:t>
      </w:r>
      <w:r w:rsidR="00566597">
        <w:t xml:space="preserve">-Półgrabi, Wydawnictwo „Scriptum”, Kraków </w:t>
      </w:r>
      <w:r w:rsidRPr="00566597">
        <w:t>2024.</w:t>
      </w:r>
    </w:p>
    <w:p w:rsidR="00566597" w:rsidRPr="00566597" w:rsidRDefault="00184ABB" w:rsidP="00184ABB">
      <w:pPr>
        <w:pStyle w:val="Tekstprzypisudolnego"/>
        <w:numPr>
          <w:ilvl w:val="0"/>
          <w:numId w:val="23"/>
        </w:numPr>
        <w:spacing w:line="276" w:lineRule="auto"/>
        <w:jc w:val="both"/>
        <w:rPr>
          <w:rFonts w:cs="Times New Roman"/>
          <w:sz w:val="22"/>
          <w:szCs w:val="22"/>
        </w:rPr>
      </w:pPr>
      <w:r w:rsidRPr="00566597">
        <w:t xml:space="preserve">Ślósarz A., </w:t>
      </w:r>
      <w:r w:rsidRPr="00566597">
        <w:rPr>
          <w:i/>
        </w:rPr>
        <w:t>Media o ociepleniu klimatu – biznes i emocje a fakty,</w:t>
      </w:r>
      <w:r w:rsidRPr="00566597">
        <w:t xml:space="preserve"> „Zeszyty Prasoznawcze” 2024, nr 3, s. 77-94, </w:t>
      </w:r>
      <w:hyperlink r:id="rId26" w:history="1">
        <w:r w:rsidR="00566597" w:rsidRPr="00CA76E0">
          <w:rPr>
            <w:rStyle w:val="Hipercze"/>
          </w:rPr>
          <w:t>https://doi.org/10.4467/22996362PZ.24.027.20061</w:t>
        </w:r>
      </w:hyperlink>
    </w:p>
    <w:p w:rsidR="00184ABB" w:rsidRPr="00841722" w:rsidRDefault="00184ABB" w:rsidP="00184ABB">
      <w:pPr>
        <w:pStyle w:val="Tekstprzypisudolnego"/>
        <w:numPr>
          <w:ilvl w:val="0"/>
          <w:numId w:val="23"/>
        </w:numPr>
        <w:spacing w:line="276" w:lineRule="auto"/>
        <w:jc w:val="both"/>
        <w:rPr>
          <w:rFonts w:cs="Times New Roman"/>
          <w:sz w:val="22"/>
          <w:szCs w:val="22"/>
        </w:rPr>
      </w:pPr>
      <w:r w:rsidRPr="00566597">
        <w:t xml:space="preserve">Wolny-Zmorzyński K., Doktorowicz K., Płaneta P. </w:t>
      </w:r>
      <w:r w:rsidRPr="00566597">
        <w:rPr>
          <w:i/>
        </w:rPr>
        <w:t>Nowe spojrzenie na fotograficzne gatunki dziennikarskie. Teoria. Analiza. Interpretacja,</w:t>
      </w:r>
      <w:r w:rsidRPr="00566597">
        <w:t xml:space="preserve"> Wydawnictwo Adam Marszałek</w:t>
      </w:r>
      <w:r w:rsidR="00566597">
        <w:t>, Toruń</w:t>
      </w:r>
      <w:r w:rsidRPr="00566597">
        <w:t xml:space="preserve"> 2023.</w:t>
      </w:r>
    </w:p>
    <w:p w:rsidR="00841722" w:rsidRPr="00566597" w:rsidRDefault="00841722" w:rsidP="00841722">
      <w:pPr>
        <w:pStyle w:val="Tekstprzypisudolnego"/>
        <w:spacing w:line="276" w:lineRule="auto"/>
        <w:ind w:left="360"/>
        <w:jc w:val="both"/>
        <w:rPr>
          <w:rFonts w:cs="Times New Roman"/>
          <w:sz w:val="22"/>
          <w:szCs w:val="22"/>
        </w:rPr>
      </w:pPr>
    </w:p>
    <w:p w:rsidR="008935E5" w:rsidRPr="00F25E54" w:rsidRDefault="00C1282B" w:rsidP="00C1282B">
      <w:pPr>
        <w:pStyle w:val="Akapitzlist"/>
        <w:numPr>
          <w:ilvl w:val="0"/>
          <w:numId w:val="35"/>
        </w:numPr>
        <w:shd w:val="clear" w:color="auto" w:fill="E7E6E6"/>
        <w:autoSpaceDE w:val="0"/>
        <w:autoSpaceDN w:val="0"/>
        <w:adjustRightInd w:val="0"/>
        <w:spacing w:line="276" w:lineRule="auto"/>
        <w:ind w:left="284" w:firstLine="0"/>
        <w:rPr>
          <w:b/>
          <w:bCs/>
          <w:color w:val="000000"/>
        </w:rPr>
      </w:pPr>
      <w:r>
        <w:rPr>
          <w:b/>
          <w:bCs/>
          <w:color w:val="000000"/>
        </w:rPr>
        <w:t xml:space="preserve"> </w:t>
      </w:r>
      <w:r w:rsidR="008935E5" w:rsidRPr="00F25E54">
        <w:rPr>
          <w:b/>
          <w:bCs/>
          <w:color w:val="000000"/>
        </w:rPr>
        <w:t>Wymogi edytorskie</w:t>
      </w:r>
    </w:p>
    <w:p w:rsidR="00AB403E" w:rsidRDefault="00AB403E" w:rsidP="00AB403E">
      <w:pPr>
        <w:spacing w:after="0"/>
        <w:ind w:left="720"/>
        <w:jc w:val="both"/>
        <w:rPr>
          <w:rFonts w:ascii="Times New Roman" w:hAnsi="Times New Roman"/>
          <w:color w:val="000000"/>
        </w:rPr>
      </w:pPr>
    </w:p>
    <w:p w:rsidR="00AB403E" w:rsidRPr="004D1827" w:rsidRDefault="008935E5" w:rsidP="004D1827">
      <w:pPr>
        <w:numPr>
          <w:ilvl w:val="0"/>
          <w:numId w:val="8"/>
        </w:numPr>
        <w:spacing w:after="0"/>
        <w:ind w:left="284" w:hanging="284"/>
        <w:jc w:val="both"/>
        <w:rPr>
          <w:rFonts w:ascii="Times New Roman" w:hAnsi="Times New Roman"/>
          <w:color w:val="000000"/>
        </w:rPr>
      </w:pPr>
      <w:r w:rsidRPr="00F25E54">
        <w:rPr>
          <w:rFonts w:ascii="Times New Roman" w:hAnsi="Times New Roman"/>
          <w:color w:val="000000"/>
        </w:rPr>
        <w:t>Maszynopis pracy dyplomowej powinien spełniać następujące wymagania:</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format arkusza papieru A4, czcionka:  Times New Roman, wielkość czcionki podstawowej: 12 pkt, odstęp między wierszami1,5 wiersza</w:t>
      </w:r>
      <w:r w:rsidR="00D45F07"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marginesy: górny i dolny: 2,5 cm, prawy: 2 cm, lewy 3,5cm</w:t>
      </w:r>
      <w:r w:rsidR="00D45F07"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lastRenderedPageBreak/>
        <w:t>justowanie (wyrównanie tekstu do obu marginesów)</w:t>
      </w:r>
      <w:r w:rsidR="00C17273" w:rsidRPr="00F25E54">
        <w:rPr>
          <w:rFonts w:ascii="Times New Roman" w:hAnsi="Times New Roman"/>
        </w:rPr>
        <w:t>;</w:t>
      </w:r>
    </w:p>
    <w:p w:rsidR="008935E5" w:rsidRPr="00F25E54" w:rsidRDefault="00841722" w:rsidP="006E3486">
      <w:pPr>
        <w:pStyle w:val="Akapitzlist"/>
        <w:numPr>
          <w:ilvl w:val="0"/>
          <w:numId w:val="40"/>
        </w:numPr>
        <w:spacing w:line="276" w:lineRule="auto"/>
        <w:ind w:left="426" w:hanging="426"/>
        <w:rPr>
          <w:sz w:val="22"/>
          <w:szCs w:val="22"/>
        </w:rPr>
      </w:pPr>
      <w:r>
        <w:rPr>
          <w:sz w:val="22"/>
          <w:szCs w:val="22"/>
        </w:rPr>
        <w:t xml:space="preserve">akapity – każdą </w:t>
      </w:r>
      <w:r w:rsidR="00D45F07" w:rsidRPr="00F25E54">
        <w:rPr>
          <w:sz w:val="22"/>
          <w:szCs w:val="22"/>
        </w:rPr>
        <w:t>myśl należy rozwinąć w nowym akapicie. Akapity nie mogą być jednozdaniowe;</w:t>
      </w:r>
    </w:p>
    <w:p w:rsidR="00B93EBF" w:rsidRPr="00AB403E" w:rsidRDefault="00B93EBF"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praca </w:t>
      </w:r>
      <w:r w:rsidR="008D3145" w:rsidRPr="00F25E54">
        <w:rPr>
          <w:rFonts w:ascii="Times New Roman" w:hAnsi="Times New Roman"/>
        </w:rPr>
        <w:t xml:space="preserve">na ogół powinna </w:t>
      </w:r>
      <w:r w:rsidRPr="00F25E54">
        <w:rPr>
          <w:rFonts w:ascii="Times New Roman" w:hAnsi="Times New Roman"/>
        </w:rPr>
        <w:t>być napisana w formie bezosobowej</w:t>
      </w:r>
      <w:r w:rsidR="00C17273" w:rsidRPr="00F25E54">
        <w:rPr>
          <w:rFonts w:ascii="Times New Roman" w:hAnsi="Times New Roman"/>
        </w:rPr>
        <w:t xml:space="preserve"> (należy to ustalić z promotorem)</w:t>
      </w:r>
      <w:r w:rsidR="00AB403E">
        <w:rPr>
          <w:rFonts w:ascii="Times New Roman" w:hAnsi="Times New Roman"/>
        </w:rPr>
        <w:t xml:space="preserve">, </w:t>
      </w:r>
      <w:r w:rsidRPr="00AB403E">
        <w:rPr>
          <w:rFonts w:ascii="Times New Roman" w:hAnsi="Times New Roman"/>
        </w:rPr>
        <w:t>np. Należy wskazać; Warto zauważyć; Należy uznać; Można bowiem dostrzec; Trzeba</w:t>
      </w:r>
      <w:r w:rsidR="00CA28FB">
        <w:rPr>
          <w:rFonts w:ascii="Times New Roman" w:hAnsi="Times New Roman"/>
        </w:rPr>
        <w:t xml:space="preserve"> </w:t>
      </w:r>
      <w:r w:rsidRPr="00AB403E">
        <w:rPr>
          <w:rFonts w:ascii="Times New Roman" w:hAnsi="Times New Roman"/>
        </w:rPr>
        <w:t>przeanalizować; Uważa się; W piśmiennictwie podkreśla się; W orzecznictwie wskazuje się;</w:t>
      </w:r>
    </w:p>
    <w:p w:rsidR="00B93EBF" w:rsidRPr="00F25E54" w:rsidRDefault="00B93EBF" w:rsidP="006E3486">
      <w:pPr>
        <w:pStyle w:val="Akapitzlist"/>
        <w:numPr>
          <w:ilvl w:val="0"/>
          <w:numId w:val="40"/>
        </w:numPr>
        <w:spacing w:line="276" w:lineRule="auto"/>
        <w:ind w:left="426" w:hanging="426"/>
        <w:rPr>
          <w:sz w:val="22"/>
          <w:szCs w:val="22"/>
        </w:rPr>
      </w:pPr>
      <w:r w:rsidRPr="00F25E54">
        <w:rPr>
          <w:sz w:val="22"/>
          <w:szCs w:val="22"/>
        </w:rPr>
        <w:t>nie dopuszcza się łączenia formy bezosobowej z formami osobowymi;</w:t>
      </w:r>
    </w:p>
    <w:p w:rsidR="00B93EBF" w:rsidRPr="00F25E54" w:rsidRDefault="00B93EBF" w:rsidP="006E3486">
      <w:pPr>
        <w:pStyle w:val="Akapitzlist"/>
        <w:numPr>
          <w:ilvl w:val="0"/>
          <w:numId w:val="40"/>
        </w:numPr>
        <w:spacing w:line="276" w:lineRule="auto"/>
        <w:ind w:left="426" w:hanging="426"/>
        <w:rPr>
          <w:sz w:val="22"/>
          <w:szCs w:val="22"/>
        </w:rPr>
      </w:pPr>
      <w:r w:rsidRPr="00F25E54">
        <w:rPr>
          <w:sz w:val="22"/>
          <w:szCs w:val="22"/>
        </w:rPr>
        <w:t>cytat umieszczony w tekście powinien być zapisany w cudzysłowie lub kursywą;</w:t>
      </w:r>
    </w:p>
    <w:p w:rsidR="00D148F8" w:rsidRPr="00F25E54" w:rsidRDefault="00D148F8" w:rsidP="006E3486">
      <w:pPr>
        <w:pStyle w:val="Akapitzlist"/>
        <w:numPr>
          <w:ilvl w:val="0"/>
          <w:numId w:val="40"/>
        </w:numPr>
        <w:spacing w:line="276" w:lineRule="auto"/>
        <w:ind w:left="426" w:hanging="426"/>
        <w:rPr>
          <w:sz w:val="22"/>
          <w:szCs w:val="22"/>
        </w:rPr>
      </w:pPr>
      <w:r w:rsidRPr="00F25E54">
        <w:rPr>
          <w:sz w:val="22"/>
          <w:szCs w:val="22"/>
        </w:rPr>
        <w:t>skracając przywoływany fragment tekstu, należy poinformować o tym, stawiając w miejscu skrótu wielokropek w nawiasie kwadratowym: […]</w:t>
      </w:r>
      <w:r w:rsidR="00D45F07" w:rsidRPr="00F25E54">
        <w:rPr>
          <w:sz w:val="22"/>
          <w:szCs w:val="22"/>
        </w:rPr>
        <w:t>;</w:t>
      </w:r>
    </w:p>
    <w:p w:rsidR="00D148F8" w:rsidRPr="00F25E54" w:rsidRDefault="00D148F8" w:rsidP="006E3486">
      <w:pPr>
        <w:pStyle w:val="Akapitzlist"/>
        <w:numPr>
          <w:ilvl w:val="0"/>
          <w:numId w:val="40"/>
        </w:numPr>
        <w:spacing w:line="276" w:lineRule="auto"/>
        <w:ind w:left="426" w:hanging="426"/>
        <w:rPr>
          <w:sz w:val="22"/>
          <w:szCs w:val="22"/>
        </w:rPr>
      </w:pPr>
      <w:r w:rsidRPr="00F25E54">
        <w:rPr>
          <w:sz w:val="22"/>
          <w:szCs w:val="22"/>
        </w:rPr>
        <w:t xml:space="preserve">wyrazy obcojęzyczne zapisujemy kursywą, np. </w:t>
      </w:r>
      <w:r w:rsidRPr="00F25E54">
        <w:rPr>
          <w:i/>
          <w:iCs/>
          <w:sz w:val="22"/>
          <w:szCs w:val="22"/>
        </w:rPr>
        <w:t>stricte, per se, prima facie, in fine, a maiori ad minus</w:t>
      </w:r>
      <w:r w:rsidR="00D45F07" w:rsidRPr="00F25E54">
        <w:rPr>
          <w:sz w:val="22"/>
          <w:szCs w:val="22"/>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wszystkie strony pracy powinny być ponumerowane (numeracja w stopce wyrównana do prawej, czcionka o rozmiarze 12 pkt., numer strony tytułowej pracy oraz strony tytułowe kolejnych jej rozdziałów powinny być ukryte</w:t>
      </w:r>
      <w:r w:rsidR="00D45F07" w:rsidRPr="00F25E54">
        <w:rPr>
          <w:rFonts w:ascii="Times New Roman" w:hAnsi="Times New Roman"/>
        </w:rPr>
        <w:t>;</w:t>
      </w:r>
      <w:r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tytuły rozdziałów powinny być napisane pogrubioną czcionką o rozmiarze 14 pkt.;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tytuły podrozdziałów powinny być napisane pogrubioną czcionką 12 pkt.; </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poniżej każdego tytułu należy zastosować przestrzeń o szerokości 12 pkt.; </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nie należy stosować kropek na końcu tytułu pracy dyplomowej, tytułów rozdziałów</w:t>
      </w:r>
      <w:r w:rsidR="00C35C5B" w:rsidRPr="00F25E54">
        <w:rPr>
          <w:rFonts w:ascii="Times New Roman" w:hAnsi="Times New Roman"/>
        </w:rPr>
        <w:t xml:space="preserve">, tytułów </w:t>
      </w:r>
      <w:r w:rsidRPr="00F25E54">
        <w:rPr>
          <w:rFonts w:ascii="Times New Roman" w:hAnsi="Times New Roman"/>
        </w:rPr>
        <w:t>podrozdziałów</w:t>
      </w:r>
      <w:r w:rsidR="00C35C5B" w:rsidRPr="00F25E54">
        <w:rPr>
          <w:rFonts w:ascii="Times New Roman" w:hAnsi="Times New Roman"/>
        </w:rPr>
        <w:t>, tytułów tabel i tytułów wykresów</w:t>
      </w:r>
      <w:r w:rsidRPr="00F25E54">
        <w:rPr>
          <w:rFonts w:ascii="Times New Roman" w:hAnsi="Times New Roman"/>
        </w:rPr>
        <w:t>.</w:t>
      </w:r>
    </w:p>
    <w:p w:rsidR="008935E5" w:rsidRPr="00F25E54" w:rsidRDefault="008935E5" w:rsidP="006E3486">
      <w:pPr>
        <w:numPr>
          <w:ilvl w:val="0"/>
          <w:numId w:val="40"/>
        </w:numPr>
        <w:spacing w:after="0"/>
        <w:ind w:left="426" w:hanging="426"/>
        <w:jc w:val="both"/>
        <w:rPr>
          <w:rFonts w:ascii="Times New Roman" w:hAnsi="Times New Roman"/>
        </w:rPr>
      </w:pPr>
      <w:r w:rsidRPr="00F25E54">
        <w:rPr>
          <w:rFonts w:ascii="Times New Roman" w:hAnsi="Times New Roman"/>
        </w:rPr>
        <w:t xml:space="preserve">przypisy powinny być umieszczone na dole strony, do której się odnoszą; rozmiar czcionki 10 pkt., odstęp między wierszami 1 wiersz. </w:t>
      </w:r>
    </w:p>
    <w:p w:rsidR="008935E5" w:rsidRPr="00F25E54" w:rsidRDefault="008935E5" w:rsidP="00AB403E">
      <w:pPr>
        <w:spacing w:after="0"/>
        <w:ind w:left="720"/>
        <w:jc w:val="both"/>
        <w:rPr>
          <w:rFonts w:ascii="Times New Roman" w:hAnsi="Times New Roman"/>
          <w:color w:val="000000"/>
        </w:rPr>
      </w:pPr>
    </w:p>
    <w:p w:rsidR="008935E5" w:rsidRPr="00F25E54" w:rsidRDefault="008935E5" w:rsidP="00AB403E">
      <w:pPr>
        <w:spacing w:after="0"/>
        <w:ind w:left="720"/>
        <w:jc w:val="both"/>
        <w:rPr>
          <w:rFonts w:ascii="Times New Roman" w:hAnsi="Times New Roman"/>
          <w:color w:val="000000"/>
        </w:rPr>
      </w:pPr>
    </w:p>
    <w:p w:rsidR="008935E5" w:rsidRPr="006E3486" w:rsidRDefault="008935E5" w:rsidP="006E3486">
      <w:pPr>
        <w:numPr>
          <w:ilvl w:val="0"/>
          <w:numId w:val="8"/>
        </w:numPr>
        <w:spacing w:after="0"/>
        <w:ind w:left="284" w:hanging="284"/>
        <w:jc w:val="both"/>
        <w:rPr>
          <w:rFonts w:ascii="Times New Roman" w:hAnsi="Times New Roman"/>
          <w:color w:val="000000"/>
        </w:rPr>
      </w:pPr>
      <w:r w:rsidRPr="00F25E54">
        <w:rPr>
          <w:rFonts w:ascii="Times New Roman" w:hAnsi="Times New Roman"/>
        </w:rPr>
        <w:t>Objętość pracy licencjackiej powinna mieścić się w przedziale 30-50 stron, a pracy magisterskiej 60 – 90 stron wydruku komputerowego formatu A4.</w:t>
      </w:r>
    </w:p>
    <w:p w:rsidR="006E3486" w:rsidRPr="00F25E54" w:rsidRDefault="006E3486" w:rsidP="006E3486">
      <w:pPr>
        <w:spacing w:after="0"/>
        <w:jc w:val="both"/>
        <w:rPr>
          <w:rFonts w:ascii="Times New Roman" w:hAnsi="Times New Roman"/>
          <w:color w:val="000000"/>
        </w:rPr>
      </w:pPr>
    </w:p>
    <w:p w:rsidR="00C72D86" w:rsidRPr="00F25E54" w:rsidRDefault="00C72D86" w:rsidP="00AB403E">
      <w:pPr>
        <w:spacing w:after="0"/>
        <w:jc w:val="both"/>
        <w:rPr>
          <w:rFonts w:ascii="Times New Roman" w:hAnsi="Times New Roman"/>
          <w:b/>
        </w:rPr>
      </w:pPr>
    </w:p>
    <w:p w:rsidR="008935E5" w:rsidRPr="00F25E54" w:rsidRDefault="008935E5" w:rsidP="00AB403E">
      <w:pPr>
        <w:numPr>
          <w:ilvl w:val="0"/>
          <w:numId w:val="35"/>
        </w:numPr>
        <w:shd w:val="clear" w:color="auto" w:fill="E7E6E6"/>
        <w:tabs>
          <w:tab w:val="left" w:pos="993"/>
        </w:tabs>
        <w:spacing w:after="0"/>
        <w:ind w:left="284" w:firstLine="0"/>
        <w:jc w:val="both"/>
        <w:rPr>
          <w:rFonts w:ascii="Times New Roman" w:hAnsi="Times New Roman"/>
          <w:b/>
          <w:color w:val="000000"/>
        </w:rPr>
      </w:pPr>
      <w:r w:rsidRPr="00F25E54">
        <w:rPr>
          <w:rFonts w:ascii="Times New Roman" w:hAnsi="Times New Roman"/>
          <w:b/>
          <w:color w:val="000000"/>
        </w:rPr>
        <w:t>Spis ta</w:t>
      </w:r>
      <w:r w:rsidR="00AD5602" w:rsidRPr="00F25E54">
        <w:rPr>
          <w:rFonts w:ascii="Times New Roman" w:hAnsi="Times New Roman"/>
          <w:b/>
          <w:color w:val="000000"/>
        </w:rPr>
        <w:t>b</w:t>
      </w:r>
      <w:r w:rsidRPr="00F25E54">
        <w:rPr>
          <w:rFonts w:ascii="Times New Roman" w:hAnsi="Times New Roman"/>
          <w:b/>
          <w:color w:val="000000"/>
        </w:rPr>
        <w:t>el, rysunków i innych materiałów</w:t>
      </w:r>
    </w:p>
    <w:p w:rsidR="00AB403E" w:rsidRDefault="00AB403E" w:rsidP="00AB403E">
      <w:pPr>
        <w:spacing w:after="0"/>
        <w:ind w:left="720"/>
        <w:jc w:val="both"/>
        <w:rPr>
          <w:rFonts w:ascii="Times New Roman" w:hAnsi="Times New Roman"/>
        </w:rPr>
      </w:pPr>
    </w:p>
    <w:p w:rsidR="008935E5" w:rsidRPr="00F25E54" w:rsidRDefault="008935E5" w:rsidP="006E3486">
      <w:pPr>
        <w:numPr>
          <w:ilvl w:val="0"/>
          <w:numId w:val="10"/>
        </w:numPr>
        <w:spacing w:after="0"/>
        <w:ind w:left="284" w:hanging="284"/>
        <w:jc w:val="both"/>
        <w:rPr>
          <w:rFonts w:ascii="Times New Roman" w:hAnsi="Times New Roman"/>
        </w:rPr>
      </w:pPr>
      <w:r w:rsidRPr="00F25E54">
        <w:rPr>
          <w:rFonts w:ascii="Times New Roman" w:hAnsi="Times New Roman"/>
        </w:rPr>
        <w:t>Zamieszczone w pracy wykresy, rysunki, tabele lub inny rodzaj materiałów powinny być ponumerowane</w:t>
      </w:r>
      <w:r w:rsidR="00C35C5B" w:rsidRPr="00F25E54">
        <w:rPr>
          <w:rFonts w:ascii="Times New Roman" w:hAnsi="Times New Roman"/>
        </w:rPr>
        <w:t xml:space="preserve"> (cyfry arabskie)</w:t>
      </w:r>
      <w:r w:rsidRPr="00F25E54">
        <w:rPr>
          <w:rFonts w:ascii="Times New Roman" w:hAnsi="Times New Roman"/>
        </w:rPr>
        <w:t xml:space="preserve"> i opatrzone tytułem. Ponadto, pod każdym z nich należy umieścić źródło</w:t>
      </w:r>
      <w:r w:rsidR="008E7CE2" w:rsidRPr="00F25E54">
        <w:rPr>
          <w:rFonts w:ascii="Times New Roman" w:hAnsi="Times New Roman"/>
        </w:rPr>
        <w:t xml:space="preserve"> (czcionka 10)</w:t>
      </w:r>
      <w:r w:rsidRPr="00F25E54">
        <w:rPr>
          <w:rFonts w:ascii="Times New Roman" w:hAnsi="Times New Roman"/>
        </w:rPr>
        <w:t xml:space="preserve">, z którego zostały zaczerpnięte. </w:t>
      </w:r>
    </w:p>
    <w:p w:rsidR="008935E5" w:rsidRPr="00F25E54" w:rsidRDefault="008935E5" w:rsidP="006E3486">
      <w:pPr>
        <w:numPr>
          <w:ilvl w:val="0"/>
          <w:numId w:val="10"/>
        </w:numPr>
        <w:spacing w:after="0"/>
        <w:ind w:left="284" w:hanging="284"/>
        <w:jc w:val="both"/>
        <w:rPr>
          <w:rFonts w:ascii="Times New Roman" w:hAnsi="Times New Roman"/>
          <w:color w:val="000000"/>
        </w:rPr>
      </w:pPr>
      <w:r w:rsidRPr="00F25E54">
        <w:rPr>
          <w:rFonts w:ascii="Times New Roman" w:hAnsi="Times New Roman"/>
          <w:color w:val="000000"/>
        </w:rPr>
        <w:t xml:space="preserve">Zawarte w pracy wykresy, rysunki, tabele lub inny rodzaj materiałów powinny posiadać odrębne spisy zamieszczone w aneksie po </w:t>
      </w:r>
      <w:r w:rsidR="0035318D">
        <w:rPr>
          <w:rFonts w:ascii="Times New Roman" w:hAnsi="Times New Roman"/>
          <w:color w:val="000000"/>
        </w:rPr>
        <w:t xml:space="preserve">jego </w:t>
      </w:r>
      <w:r w:rsidRPr="00F25E54">
        <w:rPr>
          <w:rFonts w:ascii="Times New Roman" w:hAnsi="Times New Roman"/>
          <w:color w:val="000000"/>
        </w:rPr>
        <w:t>spisie treści. Każda z tych list powinna być zamieszczona na oddzielnej stronie, z użyciem formatowania analogicznego jak przy spisie treści.</w:t>
      </w:r>
    </w:p>
    <w:p w:rsidR="008935E5" w:rsidRPr="00F25E54" w:rsidRDefault="008935E5" w:rsidP="006E3486">
      <w:pPr>
        <w:numPr>
          <w:ilvl w:val="0"/>
          <w:numId w:val="10"/>
        </w:numPr>
        <w:spacing w:after="0"/>
        <w:ind w:left="284" w:hanging="284"/>
        <w:jc w:val="both"/>
        <w:rPr>
          <w:rFonts w:ascii="Times New Roman" w:hAnsi="Times New Roman"/>
          <w:color w:val="000000"/>
        </w:rPr>
      </w:pPr>
      <w:r w:rsidRPr="00F25E54">
        <w:rPr>
          <w:rFonts w:ascii="Times New Roman" w:hAnsi="Times New Roman"/>
          <w:color w:val="000000"/>
        </w:rPr>
        <w:t xml:space="preserve">W spisie tabel, wykresów, itp. powinien być zamieszczony numer i tytuł danej tabeli (i innych materiałów), zgodnie z ich rozmieszczeniem w części zasadniczej pracy oraz  numer strony, na której je zamieszczono (powinien on znajdować się przy prawym marginesie strony).  </w:t>
      </w:r>
    </w:p>
    <w:p w:rsidR="009A2AB7" w:rsidRPr="00F25E54" w:rsidRDefault="009A2AB7" w:rsidP="00AB403E">
      <w:pPr>
        <w:spacing w:after="0"/>
        <w:ind w:left="360"/>
        <w:jc w:val="both"/>
        <w:rPr>
          <w:rFonts w:ascii="Times New Roman" w:hAnsi="Times New Roman"/>
          <w:color w:val="000000"/>
        </w:rPr>
      </w:pPr>
    </w:p>
    <w:p w:rsidR="00B30BF4" w:rsidRPr="00F25E54" w:rsidRDefault="009A2AB7" w:rsidP="00AB403E">
      <w:pPr>
        <w:spacing w:after="0"/>
        <w:jc w:val="center"/>
        <w:rPr>
          <w:rFonts w:ascii="Times New Roman" w:hAnsi="Times New Roman"/>
          <w:color w:val="000000"/>
        </w:rPr>
      </w:pPr>
      <w:r w:rsidRPr="00F25E54">
        <w:rPr>
          <w:rFonts w:ascii="Times New Roman" w:hAnsi="Times New Roman"/>
          <w:noProof/>
          <w:lang w:eastAsia="pl-PL"/>
        </w:rPr>
        <w:lastRenderedPageBreak/>
        <w:drawing>
          <wp:inline distT="0" distB="0" distL="0" distR="0">
            <wp:extent cx="4559652" cy="2716741"/>
            <wp:effectExtent l="19050" t="0" r="12348" b="7409"/>
            <wp:docPr id="15" name="Wykres 1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692F5B5E-7386-4244-B5A8-661985E302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30BF4" w:rsidRPr="007F6C3D" w:rsidRDefault="009A2AB7" w:rsidP="00AB403E">
      <w:pPr>
        <w:spacing w:after="0"/>
        <w:rPr>
          <w:rFonts w:ascii="Times New Roman" w:hAnsi="Times New Roman"/>
          <w:b/>
          <w:bCs/>
          <w:color w:val="FF0000"/>
          <w:sz w:val="24"/>
          <w:szCs w:val="24"/>
          <w:shd w:val="clear" w:color="auto" w:fill="FFFFFF"/>
        </w:rPr>
      </w:pPr>
      <w:r w:rsidRPr="00F25E54">
        <w:rPr>
          <w:rFonts w:ascii="Times New Roman" w:hAnsi="Times New Roman"/>
          <w:b/>
          <w:bCs/>
          <w:i/>
          <w:iCs/>
          <w:sz w:val="20"/>
          <w:szCs w:val="20"/>
        </w:rPr>
        <w:t xml:space="preserve">                 </w:t>
      </w:r>
      <w:r w:rsidRPr="007F6C3D">
        <w:rPr>
          <w:rFonts w:ascii="Times New Roman" w:hAnsi="Times New Roman"/>
          <w:b/>
          <w:bCs/>
          <w:iCs/>
          <w:sz w:val="20"/>
          <w:szCs w:val="20"/>
        </w:rPr>
        <w:t>Źródło:</w:t>
      </w:r>
      <w:r w:rsidRPr="007F6C3D">
        <w:rPr>
          <w:rFonts w:ascii="Times New Roman" w:hAnsi="Times New Roman"/>
          <w:iCs/>
          <w:sz w:val="20"/>
          <w:szCs w:val="20"/>
        </w:rPr>
        <w:t xml:space="preserve"> badania własne (marzec-maj 2019)</w:t>
      </w:r>
      <w:r w:rsidR="007F6C3D">
        <w:rPr>
          <w:rFonts w:ascii="Times New Roman" w:hAnsi="Times New Roman"/>
          <w:iCs/>
          <w:sz w:val="20"/>
          <w:szCs w:val="20"/>
        </w:rPr>
        <w:t>.</w:t>
      </w:r>
    </w:p>
    <w:p w:rsidR="00B30BF4" w:rsidRPr="00F25E54" w:rsidRDefault="00B30BF4" w:rsidP="00AB403E">
      <w:pPr>
        <w:spacing w:after="0"/>
        <w:jc w:val="both"/>
        <w:rPr>
          <w:rFonts w:ascii="Times New Roman" w:hAnsi="Times New Roman"/>
          <w:b/>
          <w:bCs/>
          <w:color w:val="FF0000"/>
          <w:sz w:val="24"/>
          <w:szCs w:val="24"/>
          <w:shd w:val="clear" w:color="auto" w:fill="FFFFFF"/>
        </w:rPr>
      </w:pPr>
    </w:p>
    <w:p w:rsidR="003A48DE" w:rsidRPr="00F25E54" w:rsidRDefault="003A48DE" w:rsidP="00AB403E">
      <w:pPr>
        <w:spacing w:after="0"/>
        <w:jc w:val="both"/>
        <w:rPr>
          <w:rFonts w:ascii="Times New Roman" w:hAnsi="Times New Roman"/>
          <w:color w:val="000000"/>
        </w:rPr>
      </w:pPr>
    </w:p>
    <w:p w:rsidR="003A48DE" w:rsidRPr="00F25E54" w:rsidRDefault="003A48DE" w:rsidP="00AB403E">
      <w:pPr>
        <w:spacing w:after="0"/>
        <w:jc w:val="both"/>
        <w:rPr>
          <w:rFonts w:ascii="Times New Roman" w:hAnsi="Times New Roman"/>
          <w:b/>
          <w:sz w:val="18"/>
          <w:szCs w:val="18"/>
        </w:rPr>
      </w:pPr>
      <w:r w:rsidRPr="00F25E54">
        <w:rPr>
          <w:rFonts w:ascii="Times New Roman" w:hAnsi="Times New Roman"/>
          <w:b/>
          <w:sz w:val="18"/>
          <w:szCs w:val="18"/>
        </w:rPr>
        <w:t>Tabela 4.</w:t>
      </w:r>
      <w:r w:rsidR="0035318D">
        <w:rPr>
          <w:rFonts w:ascii="Times New Roman" w:hAnsi="Times New Roman"/>
          <w:b/>
          <w:sz w:val="18"/>
          <w:szCs w:val="18"/>
        </w:rPr>
        <w:t xml:space="preserve"> </w:t>
      </w:r>
      <w:r w:rsidRPr="00F25E54">
        <w:rPr>
          <w:rFonts w:ascii="Times New Roman" w:hAnsi="Times New Roman"/>
          <w:b/>
          <w:sz w:val="18"/>
          <w:szCs w:val="18"/>
        </w:rPr>
        <w:t>Jak ocenia Pani /Pan politykę władz swojego miasta/ swojej gminy wobec osób starszych? Czy, Pani/Pana zdaniem, dobrze służy ona ich interesom?</w:t>
      </w:r>
      <w:r w:rsidR="008E5F4F" w:rsidRPr="00F25E54">
        <w:rPr>
          <w:rFonts w:ascii="Times New Roman" w:hAnsi="Times New Roman"/>
          <w:b/>
          <w:sz w:val="18"/>
          <w:szCs w:val="18"/>
        </w:rPr>
        <w:t xml:space="preserve"> (N=200)</w:t>
      </w:r>
    </w:p>
    <w:tbl>
      <w:tblPr>
        <w:tblW w:w="4970" w:type="pct"/>
        <w:tblCellMar>
          <w:top w:w="55" w:type="dxa"/>
          <w:left w:w="55" w:type="dxa"/>
          <w:bottom w:w="55" w:type="dxa"/>
          <w:right w:w="55" w:type="dxa"/>
        </w:tblCellMar>
        <w:tblLook w:val="0000"/>
      </w:tblPr>
      <w:tblGrid>
        <w:gridCol w:w="479"/>
        <w:gridCol w:w="2267"/>
        <w:gridCol w:w="2127"/>
        <w:gridCol w:w="2127"/>
        <w:gridCol w:w="2127"/>
      </w:tblGrid>
      <w:tr w:rsidR="003A48DE" w:rsidRPr="00F25E54" w:rsidTr="008E5F4F">
        <w:trPr>
          <w:trHeight w:val="256"/>
        </w:trPr>
        <w:tc>
          <w:tcPr>
            <w:tcW w:w="1505" w:type="pct"/>
            <w:gridSpan w:val="2"/>
            <w:tcBorders>
              <w:top w:val="single" w:sz="4" w:space="0" w:color="auto"/>
              <w:left w:val="single" w:sz="4" w:space="0" w:color="auto"/>
              <w:bottom w:val="single" w:sz="4" w:space="0" w:color="auto"/>
              <w:right w:val="single" w:sz="4" w:space="0" w:color="auto"/>
              <w:tr2bl w:val="single" w:sz="4" w:space="0" w:color="auto"/>
            </w:tcBorders>
            <w:shd w:val="clear" w:color="auto" w:fill="B4C6E7" w:themeFill="accent1" w:themeFillTint="66"/>
          </w:tcPr>
          <w:p w:rsidR="003A48DE" w:rsidRPr="00F25E54" w:rsidRDefault="003A48DE" w:rsidP="00AB403E">
            <w:pPr>
              <w:spacing w:after="0"/>
              <w:rPr>
                <w:rFonts w:ascii="Times New Roman" w:hAnsi="Times New Roman"/>
                <w:sz w:val="18"/>
                <w:szCs w:val="18"/>
              </w:rPr>
            </w:pPr>
          </w:p>
        </w:tc>
        <w:tc>
          <w:tcPr>
            <w:tcW w:w="116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3A48DE" w:rsidRPr="00F25E54" w:rsidRDefault="003A48DE" w:rsidP="00AB403E">
            <w:pPr>
              <w:spacing w:after="0"/>
              <w:jc w:val="center"/>
              <w:rPr>
                <w:rFonts w:ascii="Times New Roman" w:hAnsi="Times New Roman"/>
                <w:b/>
                <w:bCs/>
                <w:sz w:val="18"/>
                <w:szCs w:val="18"/>
              </w:rPr>
            </w:pPr>
            <w:r w:rsidRPr="00F25E54">
              <w:rPr>
                <w:rFonts w:ascii="Times New Roman" w:hAnsi="Times New Roman"/>
                <w:b/>
                <w:bCs/>
                <w:sz w:val="18"/>
                <w:szCs w:val="18"/>
              </w:rPr>
              <w:t>Kobieta</w:t>
            </w:r>
          </w:p>
        </w:tc>
        <w:tc>
          <w:tcPr>
            <w:tcW w:w="116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3A48DE" w:rsidRPr="00F25E54" w:rsidRDefault="003A48DE" w:rsidP="00AB403E">
            <w:pPr>
              <w:spacing w:after="0"/>
              <w:jc w:val="center"/>
              <w:rPr>
                <w:rFonts w:ascii="Times New Roman" w:hAnsi="Times New Roman"/>
                <w:b/>
                <w:bCs/>
                <w:sz w:val="18"/>
                <w:szCs w:val="18"/>
              </w:rPr>
            </w:pPr>
            <w:r w:rsidRPr="00F25E54">
              <w:rPr>
                <w:rFonts w:ascii="Times New Roman" w:hAnsi="Times New Roman"/>
                <w:b/>
                <w:bCs/>
                <w:sz w:val="18"/>
                <w:szCs w:val="18"/>
              </w:rPr>
              <w:t>mężczyzna</w:t>
            </w:r>
          </w:p>
        </w:tc>
        <w:tc>
          <w:tcPr>
            <w:tcW w:w="116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3A48DE" w:rsidRPr="00F25E54" w:rsidRDefault="003A48DE" w:rsidP="00AB403E">
            <w:pPr>
              <w:spacing w:after="0"/>
              <w:jc w:val="center"/>
              <w:rPr>
                <w:rFonts w:ascii="Times New Roman" w:hAnsi="Times New Roman"/>
                <w:b/>
                <w:bCs/>
                <w:sz w:val="18"/>
                <w:szCs w:val="18"/>
              </w:rPr>
            </w:pPr>
            <w:r w:rsidRPr="00F25E54">
              <w:rPr>
                <w:rFonts w:ascii="Times New Roman" w:hAnsi="Times New Roman"/>
                <w:b/>
                <w:bCs/>
                <w:sz w:val="18"/>
                <w:szCs w:val="18"/>
              </w:rPr>
              <w:t>ogółem</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1.</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zdecydowanie tak</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8</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raczej tak</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19</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33</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52</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3.</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raczej nie</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16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42</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4.</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 xml:space="preserve">zdecydowanie nie </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32</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58</w:t>
            </w:r>
          </w:p>
        </w:tc>
      </w:tr>
      <w:tr w:rsidR="003A48DE" w:rsidRPr="00F25E54" w:rsidTr="008E5F4F">
        <w:trPr>
          <w:trHeight w:val="256"/>
        </w:trPr>
        <w:tc>
          <w:tcPr>
            <w:tcW w:w="263" w:type="pct"/>
            <w:tcBorders>
              <w:top w:val="single" w:sz="4" w:space="0" w:color="auto"/>
              <w:left w:val="single" w:sz="4" w:space="0" w:color="auto"/>
              <w:bottom w:val="single" w:sz="4" w:space="0" w:color="auto"/>
              <w:right w:val="single" w:sz="4" w:space="0" w:color="auto"/>
            </w:tcBorders>
          </w:tcPr>
          <w:p w:rsidR="003A48DE" w:rsidRPr="00F25E54" w:rsidRDefault="003A48DE" w:rsidP="00AB403E">
            <w:pPr>
              <w:pStyle w:val="Zawartotabeli"/>
              <w:spacing w:line="276" w:lineRule="auto"/>
              <w:jc w:val="center"/>
              <w:rPr>
                <w:rFonts w:ascii="Times New Roman" w:hAnsi="Times New Roman" w:cs="Times New Roman"/>
                <w:b/>
                <w:bCs/>
                <w:sz w:val="18"/>
                <w:szCs w:val="18"/>
              </w:rPr>
            </w:pPr>
            <w:r w:rsidRPr="00F25E54">
              <w:rPr>
                <w:rFonts w:ascii="Times New Roman" w:hAnsi="Times New Roman" w:cs="Times New Roman"/>
                <w:b/>
                <w:bCs/>
                <w:sz w:val="18"/>
                <w:szCs w:val="18"/>
              </w:rPr>
              <w:t>5.</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3A48DE" w:rsidP="00AB403E">
            <w:pPr>
              <w:pStyle w:val="Zawartotabeli"/>
              <w:spacing w:line="276" w:lineRule="auto"/>
              <w:rPr>
                <w:rFonts w:ascii="Times New Roman" w:hAnsi="Times New Roman" w:cs="Times New Roman"/>
                <w:b/>
                <w:bCs/>
                <w:sz w:val="18"/>
                <w:szCs w:val="18"/>
              </w:rPr>
            </w:pPr>
            <w:r w:rsidRPr="00F25E54">
              <w:rPr>
                <w:rFonts w:ascii="Times New Roman" w:hAnsi="Times New Roman" w:cs="Times New Roman"/>
                <w:b/>
                <w:bCs/>
                <w:sz w:val="18"/>
                <w:szCs w:val="18"/>
              </w:rPr>
              <w:t>trudno powiedzieć</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22</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3A48DE" w:rsidP="00AB403E">
            <w:pPr>
              <w:spacing w:after="0"/>
              <w:jc w:val="center"/>
              <w:rPr>
                <w:rFonts w:ascii="Times New Roman" w:hAnsi="Times New Roman"/>
                <w:sz w:val="18"/>
                <w:szCs w:val="18"/>
              </w:rPr>
            </w:pPr>
            <w:r w:rsidRPr="00F25E54">
              <w:rPr>
                <w:rFonts w:ascii="Times New Roman" w:hAnsi="Times New Roman"/>
                <w:color w:val="000000"/>
                <w:sz w:val="18"/>
                <w:szCs w:val="18"/>
              </w:rPr>
              <w:t>18</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40</w:t>
            </w:r>
          </w:p>
        </w:tc>
      </w:tr>
      <w:tr w:rsidR="003A48DE" w:rsidRPr="00F25E54" w:rsidTr="008E5F4F">
        <w:trPr>
          <w:trHeight w:val="256"/>
        </w:trPr>
        <w:tc>
          <w:tcPr>
            <w:tcW w:w="1505" w:type="pct"/>
            <w:gridSpan w:val="2"/>
            <w:tcBorders>
              <w:top w:val="single" w:sz="4" w:space="0" w:color="auto"/>
              <w:left w:val="single" w:sz="4" w:space="0" w:color="auto"/>
              <w:bottom w:val="single" w:sz="4" w:space="0" w:color="auto"/>
              <w:right w:val="single" w:sz="4" w:space="0" w:color="auto"/>
            </w:tcBorders>
          </w:tcPr>
          <w:p w:rsidR="003A48DE" w:rsidRPr="00F25E54" w:rsidRDefault="003A48DE" w:rsidP="00AB403E">
            <w:pPr>
              <w:spacing w:after="0"/>
              <w:jc w:val="right"/>
              <w:rPr>
                <w:rFonts w:ascii="Times New Roman" w:hAnsi="Times New Roman"/>
                <w:b/>
                <w:bCs/>
                <w:sz w:val="18"/>
                <w:szCs w:val="18"/>
              </w:rPr>
            </w:pPr>
            <w:r w:rsidRPr="00F25E54">
              <w:rPr>
                <w:rFonts w:ascii="Times New Roman" w:hAnsi="Times New Roman"/>
                <w:b/>
                <w:bCs/>
                <w:sz w:val="18"/>
                <w:szCs w:val="18"/>
              </w:rPr>
              <w:t>ogółem</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bottom"/>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99</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101</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3A48DE" w:rsidRPr="00F25E54" w:rsidRDefault="009A2AB7" w:rsidP="00AB403E">
            <w:pPr>
              <w:spacing w:after="0"/>
              <w:jc w:val="center"/>
              <w:rPr>
                <w:rFonts w:ascii="Times New Roman" w:hAnsi="Times New Roman"/>
                <w:b/>
                <w:bCs/>
                <w:sz w:val="18"/>
                <w:szCs w:val="18"/>
              </w:rPr>
            </w:pPr>
            <w:r w:rsidRPr="00F25E54">
              <w:rPr>
                <w:rFonts w:ascii="Times New Roman" w:hAnsi="Times New Roman"/>
                <w:b/>
                <w:bCs/>
                <w:sz w:val="18"/>
                <w:szCs w:val="18"/>
              </w:rPr>
              <w:t>200</w:t>
            </w:r>
          </w:p>
        </w:tc>
      </w:tr>
    </w:tbl>
    <w:p w:rsidR="009A2AB7" w:rsidRPr="007F6C3D" w:rsidRDefault="003A48DE" w:rsidP="00AB403E">
      <w:pPr>
        <w:spacing w:after="0"/>
        <w:jc w:val="both"/>
        <w:rPr>
          <w:rFonts w:ascii="Times New Roman" w:hAnsi="Times New Roman"/>
          <w:iCs/>
          <w:sz w:val="18"/>
          <w:szCs w:val="18"/>
        </w:rPr>
      </w:pPr>
      <w:r w:rsidRPr="007F6C3D">
        <w:rPr>
          <w:rFonts w:ascii="Times New Roman" w:hAnsi="Times New Roman"/>
          <w:b/>
          <w:sz w:val="18"/>
          <w:szCs w:val="18"/>
        </w:rPr>
        <w:t>Źródło:</w:t>
      </w:r>
      <w:r w:rsidRPr="007F6C3D">
        <w:rPr>
          <w:rFonts w:ascii="Times New Roman" w:hAnsi="Times New Roman"/>
          <w:sz w:val="18"/>
          <w:szCs w:val="18"/>
        </w:rPr>
        <w:t xml:space="preserve"> </w:t>
      </w:r>
      <w:r w:rsidRPr="007F6C3D">
        <w:rPr>
          <w:rFonts w:ascii="Times New Roman" w:hAnsi="Times New Roman"/>
          <w:iCs/>
          <w:sz w:val="18"/>
          <w:szCs w:val="18"/>
        </w:rPr>
        <w:t>badania własne</w:t>
      </w:r>
      <w:r w:rsidR="007F6C3D" w:rsidRPr="007F6C3D">
        <w:rPr>
          <w:rFonts w:ascii="Times New Roman" w:hAnsi="Times New Roman"/>
          <w:iCs/>
          <w:sz w:val="18"/>
          <w:szCs w:val="18"/>
        </w:rPr>
        <w:t xml:space="preserve"> </w:t>
      </w:r>
      <w:r w:rsidRPr="007F6C3D">
        <w:rPr>
          <w:rFonts w:ascii="Times New Roman" w:hAnsi="Times New Roman"/>
          <w:iCs/>
          <w:sz w:val="18"/>
          <w:szCs w:val="18"/>
        </w:rPr>
        <w:t>(marzec 202</w:t>
      </w:r>
      <w:r w:rsidR="009A2AB7" w:rsidRPr="007F6C3D">
        <w:rPr>
          <w:rFonts w:ascii="Times New Roman" w:hAnsi="Times New Roman"/>
          <w:iCs/>
          <w:sz w:val="18"/>
          <w:szCs w:val="18"/>
        </w:rPr>
        <w:t>1</w:t>
      </w:r>
      <w:r w:rsidRPr="007F6C3D">
        <w:rPr>
          <w:rFonts w:ascii="Times New Roman" w:hAnsi="Times New Roman"/>
          <w:iCs/>
          <w:sz w:val="18"/>
          <w:szCs w:val="18"/>
        </w:rPr>
        <w:t>)</w:t>
      </w:r>
      <w:r w:rsidR="007F6C3D" w:rsidRPr="007F6C3D">
        <w:rPr>
          <w:rFonts w:ascii="Times New Roman" w:hAnsi="Times New Roman"/>
          <w:iCs/>
          <w:sz w:val="18"/>
          <w:szCs w:val="18"/>
        </w:rPr>
        <w:t>.</w:t>
      </w:r>
    </w:p>
    <w:p w:rsidR="00FB06A5" w:rsidRDefault="00FB06A5" w:rsidP="00AB403E">
      <w:pPr>
        <w:spacing w:after="0"/>
        <w:ind w:left="720"/>
        <w:jc w:val="both"/>
        <w:rPr>
          <w:rFonts w:ascii="Times New Roman" w:hAnsi="Times New Roman"/>
          <w:color w:val="000000"/>
        </w:rPr>
      </w:pPr>
    </w:p>
    <w:p w:rsidR="00AB403E" w:rsidRPr="00F25E54" w:rsidRDefault="00AB403E" w:rsidP="00AB403E">
      <w:pPr>
        <w:spacing w:after="0"/>
        <w:ind w:left="720"/>
        <w:jc w:val="both"/>
        <w:rPr>
          <w:rFonts w:ascii="Times New Roman" w:hAnsi="Times New Roman"/>
          <w:color w:val="000000"/>
        </w:rPr>
      </w:pPr>
    </w:p>
    <w:p w:rsidR="00FB06A5" w:rsidRPr="00F25E54" w:rsidRDefault="00FB06A5" w:rsidP="00C1282B">
      <w:pPr>
        <w:pStyle w:val="Akapitzlist"/>
        <w:numPr>
          <w:ilvl w:val="0"/>
          <w:numId w:val="35"/>
        </w:numPr>
        <w:shd w:val="clear" w:color="auto" w:fill="D9D9D9" w:themeFill="background1" w:themeFillShade="D9"/>
        <w:tabs>
          <w:tab w:val="left" w:pos="426"/>
        </w:tabs>
        <w:autoSpaceDE w:val="0"/>
        <w:autoSpaceDN w:val="0"/>
        <w:adjustRightInd w:val="0"/>
        <w:spacing w:line="276" w:lineRule="auto"/>
        <w:ind w:left="284" w:firstLine="0"/>
        <w:rPr>
          <w:b/>
          <w:bCs/>
          <w:sz w:val="22"/>
          <w:szCs w:val="22"/>
          <w:highlight w:val="lightGray"/>
        </w:rPr>
      </w:pPr>
      <w:r w:rsidRPr="00F25E54">
        <w:rPr>
          <w:b/>
          <w:bCs/>
          <w:sz w:val="22"/>
          <w:szCs w:val="22"/>
          <w:highlight w:val="lightGray"/>
        </w:rPr>
        <w:t>Ocena pracy</w:t>
      </w:r>
      <w:r w:rsidR="00AD5602" w:rsidRPr="00F25E54">
        <w:rPr>
          <w:b/>
          <w:bCs/>
          <w:sz w:val="22"/>
          <w:szCs w:val="22"/>
          <w:highlight w:val="lightGray"/>
        </w:rPr>
        <w:t xml:space="preserve"> dyplomowej</w:t>
      </w:r>
      <w:r w:rsidRPr="00F25E54">
        <w:rPr>
          <w:b/>
          <w:bCs/>
          <w:sz w:val="22"/>
          <w:szCs w:val="22"/>
          <w:highlight w:val="lightGray"/>
        </w:rPr>
        <w:t>)</w:t>
      </w:r>
    </w:p>
    <w:p w:rsidR="00AB403E" w:rsidRDefault="00AB403E" w:rsidP="00AB403E">
      <w:pPr>
        <w:pStyle w:val="Akapitzlist"/>
        <w:autoSpaceDE w:val="0"/>
        <w:autoSpaceDN w:val="0"/>
        <w:adjustRightInd w:val="0"/>
        <w:spacing w:line="276" w:lineRule="auto"/>
        <w:ind w:left="502" w:firstLine="0"/>
        <w:rPr>
          <w:sz w:val="22"/>
          <w:szCs w:val="22"/>
        </w:rPr>
      </w:pPr>
    </w:p>
    <w:p w:rsidR="00AD5602" w:rsidRPr="00F25E54" w:rsidRDefault="00AD5602" w:rsidP="00145A60">
      <w:pPr>
        <w:pStyle w:val="Akapitzlist"/>
        <w:numPr>
          <w:ilvl w:val="0"/>
          <w:numId w:val="18"/>
        </w:numPr>
        <w:autoSpaceDE w:val="0"/>
        <w:autoSpaceDN w:val="0"/>
        <w:adjustRightInd w:val="0"/>
        <w:spacing w:line="276" w:lineRule="auto"/>
        <w:ind w:left="284" w:hanging="284"/>
        <w:rPr>
          <w:sz w:val="22"/>
          <w:szCs w:val="22"/>
        </w:rPr>
      </w:pPr>
      <w:r w:rsidRPr="00F25E54">
        <w:rPr>
          <w:sz w:val="22"/>
          <w:szCs w:val="22"/>
        </w:rPr>
        <w:t>Oceny pracy dyplomowej zgodnie z Regulaminem Studiów</w:t>
      </w:r>
      <w:r w:rsidR="00C0254F" w:rsidRPr="00F25E54">
        <w:rPr>
          <w:sz w:val="22"/>
          <w:szCs w:val="22"/>
        </w:rPr>
        <w:t xml:space="preserve"> (§ 38)</w:t>
      </w:r>
      <w:r w:rsidRPr="00F25E54">
        <w:rPr>
          <w:sz w:val="22"/>
          <w:szCs w:val="22"/>
        </w:rPr>
        <w:t xml:space="preserve">, według skali określonej w § 25 ust. 1, dokonują: promotor oraz recenzent powołany przez dyrektora instytutu właściwego dla danego kierunku studiów. </w:t>
      </w:r>
    </w:p>
    <w:p w:rsidR="00A22DE3" w:rsidRPr="00A22DE3" w:rsidRDefault="00AD5602" w:rsidP="00A22DE3">
      <w:pPr>
        <w:pStyle w:val="Akapitzlist"/>
        <w:numPr>
          <w:ilvl w:val="0"/>
          <w:numId w:val="18"/>
        </w:numPr>
        <w:autoSpaceDE w:val="0"/>
        <w:autoSpaceDN w:val="0"/>
        <w:adjustRightInd w:val="0"/>
        <w:spacing w:line="276" w:lineRule="auto"/>
        <w:ind w:left="284" w:hanging="284"/>
        <w:rPr>
          <w:sz w:val="22"/>
          <w:szCs w:val="22"/>
        </w:rPr>
      </w:pPr>
      <w:r w:rsidRPr="00F25E54">
        <w:rPr>
          <w:sz w:val="22"/>
          <w:szCs w:val="22"/>
        </w:rPr>
        <w:t>Promotor ocenia również autentyczność pracy dyplomowej, w tym przy użyciu informatycznego systemu antyplagiatowego.</w:t>
      </w:r>
      <w:hyperlink r:id="rId28" w:history="1">
        <w:r w:rsidR="00A22DE3" w:rsidRPr="008F2992">
          <w:rPr>
            <w:rStyle w:val="Hipercze"/>
            <w:sz w:val="22"/>
            <w:szCs w:val="22"/>
          </w:rPr>
          <w:t>https://jsa.opi.org.pl/home/login</w:t>
        </w:r>
      </w:hyperlink>
    </w:p>
    <w:p w:rsidR="00AD5602" w:rsidRPr="00F932CC" w:rsidRDefault="00AD5602" w:rsidP="00145A60">
      <w:pPr>
        <w:pStyle w:val="Akapitzlist"/>
        <w:numPr>
          <w:ilvl w:val="0"/>
          <w:numId w:val="18"/>
        </w:numPr>
        <w:autoSpaceDE w:val="0"/>
        <w:autoSpaceDN w:val="0"/>
        <w:adjustRightInd w:val="0"/>
        <w:spacing w:line="276" w:lineRule="auto"/>
        <w:ind w:left="284" w:hanging="284"/>
        <w:rPr>
          <w:sz w:val="22"/>
          <w:szCs w:val="22"/>
        </w:rPr>
      </w:pPr>
      <w:r w:rsidRPr="00F932CC">
        <w:rPr>
          <w:sz w:val="22"/>
          <w:szCs w:val="22"/>
        </w:rPr>
        <w:t>Recenzentem pracy dyplomowej może być nauczyciel akademicki lub osoba spoza Uczelni ze stopniem co najmniej doktora</w:t>
      </w:r>
      <w:r w:rsidR="00145A60" w:rsidRPr="00F932CC">
        <w:rPr>
          <w:sz w:val="22"/>
          <w:szCs w:val="22"/>
        </w:rPr>
        <w:t>.</w:t>
      </w:r>
    </w:p>
    <w:p w:rsidR="00AB403E" w:rsidRPr="0035318D" w:rsidRDefault="00AD5602" w:rsidP="0035318D">
      <w:pPr>
        <w:pStyle w:val="Akapitzlist"/>
        <w:numPr>
          <w:ilvl w:val="0"/>
          <w:numId w:val="18"/>
        </w:numPr>
        <w:autoSpaceDE w:val="0"/>
        <w:autoSpaceDN w:val="0"/>
        <w:adjustRightInd w:val="0"/>
        <w:spacing w:line="276" w:lineRule="auto"/>
        <w:ind w:left="284" w:hanging="284"/>
        <w:rPr>
          <w:sz w:val="22"/>
          <w:szCs w:val="22"/>
        </w:rPr>
      </w:pPr>
      <w:r w:rsidRPr="00F25E54">
        <w:rPr>
          <w:sz w:val="22"/>
          <w:szCs w:val="22"/>
        </w:rPr>
        <w:t>W przypadku jednej negatywnej oceny o dopuszczeniu do egzaminu dyplomowego decyduje dyrektor instytutu, po zasięgnięciu opinii dodatkowego recenzenta.</w:t>
      </w:r>
    </w:p>
    <w:p w:rsidR="00AB403E" w:rsidRPr="00F25E54" w:rsidRDefault="00AB403E" w:rsidP="00AB403E">
      <w:pPr>
        <w:autoSpaceDE w:val="0"/>
        <w:autoSpaceDN w:val="0"/>
        <w:adjustRightInd w:val="0"/>
        <w:spacing w:after="0"/>
        <w:ind w:firstLine="360"/>
        <w:jc w:val="both"/>
        <w:rPr>
          <w:rFonts w:ascii="Times New Roman" w:hAnsi="Times New Roman"/>
          <w:color w:val="FF0000"/>
        </w:rPr>
      </w:pPr>
    </w:p>
    <w:p w:rsidR="00AB403E" w:rsidRPr="00AB403E" w:rsidRDefault="008E5F4F" w:rsidP="00AB403E">
      <w:pPr>
        <w:pStyle w:val="Akapitzlist"/>
        <w:numPr>
          <w:ilvl w:val="1"/>
          <w:numId w:val="27"/>
        </w:numPr>
        <w:shd w:val="clear" w:color="auto" w:fill="D9D9D9" w:themeFill="background1" w:themeFillShade="D9"/>
        <w:autoSpaceDE w:val="0"/>
        <w:autoSpaceDN w:val="0"/>
        <w:adjustRightInd w:val="0"/>
        <w:spacing w:line="276" w:lineRule="auto"/>
        <w:ind w:left="284" w:firstLine="0"/>
        <w:rPr>
          <w:b/>
          <w:bCs/>
          <w:color w:val="FF0000"/>
          <w:sz w:val="22"/>
          <w:szCs w:val="22"/>
        </w:rPr>
      </w:pPr>
      <w:r w:rsidRPr="00F25E54">
        <w:rPr>
          <w:b/>
          <w:bCs/>
          <w:sz w:val="22"/>
          <w:szCs w:val="22"/>
        </w:rPr>
        <w:t>Rejestracja pracy dyplomowej</w:t>
      </w:r>
    </w:p>
    <w:p w:rsidR="00AB403E" w:rsidRDefault="00AB403E" w:rsidP="00AB403E">
      <w:pPr>
        <w:pStyle w:val="Akapitzlist"/>
        <w:shd w:val="clear" w:color="auto" w:fill="FFFFFF" w:themeFill="background1"/>
        <w:autoSpaceDE w:val="0"/>
        <w:autoSpaceDN w:val="0"/>
        <w:adjustRightInd w:val="0"/>
        <w:spacing w:line="276" w:lineRule="auto"/>
        <w:ind w:left="284" w:firstLine="0"/>
        <w:rPr>
          <w:color w:val="0D0D0D"/>
          <w:sz w:val="22"/>
          <w:szCs w:val="22"/>
        </w:rPr>
      </w:pPr>
    </w:p>
    <w:p w:rsidR="00EF46B9" w:rsidRPr="00A22DE3" w:rsidRDefault="008E5F4F" w:rsidP="00AB403E">
      <w:pPr>
        <w:pStyle w:val="Akapitzlist"/>
        <w:shd w:val="clear" w:color="auto" w:fill="FFFFFF" w:themeFill="background1"/>
        <w:autoSpaceDE w:val="0"/>
        <w:autoSpaceDN w:val="0"/>
        <w:adjustRightInd w:val="0"/>
        <w:spacing w:line="276" w:lineRule="auto"/>
        <w:ind w:left="284" w:firstLine="0"/>
        <w:rPr>
          <w:color w:val="0D0D0D"/>
          <w:sz w:val="22"/>
          <w:szCs w:val="22"/>
        </w:rPr>
      </w:pPr>
      <w:r w:rsidRPr="00A22DE3">
        <w:rPr>
          <w:color w:val="0D0D0D"/>
          <w:sz w:val="22"/>
          <w:szCs w:val="22"/>
        </w:rPr>
        <w:t>Prze</w:t>
      </w:r>
      <w:r w:rsidR="00AB403E" w:rsidRPr="00A22DE3">
        <w:rPr>
          <w:color w:val="0D0D0D"/>
          <w:sz w:val="22"/>
          <w:szCs w:val="22"/>
        </w:rPr>
        <w:t>d</w:t>
      </w:r>
      <w:r w:rsidRPr="00A22DE3">
        <w:rPr>
          <w:color w:val="0D0D0D"/>
          <w:sz w:val="22"/>
          <w:szCs w:val="22"/>
        </w:rPr>
        <w:t xml:space="preserve"> obroną pracy dyplomowej należy ją zarejestrować. Procedura ta jest szczegółowo opisana na stronie Centrum Obsługi Studenta, w zakładce REJESTRACJA PRACY DYPLOMOWEJ, link: </w:t>
      </w:r>
      <w:hyperlink r:id="rId29" w:history="1">
        <w:r w:rsidR="00EF46B9" w:rsidRPr="00A22DE3">
          <w:rPr>
            <w:rStyle w:val="Hipercze"/>
            <w:sz w:val="22"/>
            <w:szCs w:val="22"/>
          </w:rPr>
          <w:t>https://cos.up.krakow.pl/rejestracja-pracy/</w:t>
        </w:r>
      </w:hyperlink>
    </w:p>
    <w:p w:rsidR="00AB403E" w:rsidRDefault="00AB403E" w:rsidP="00AB403E">
      <w:pPr>
        <w:pStyle w:val="Akapitzlist"/>
        <w:shd w:val="clear" w:color="auto" w:fill="FFFFFF" w:themeFill="background1"/>
        <w:autoSpaceDE w:val="0"/>
        <w:autoSpaceDN w:val="0"/>
        <w:adjustRightInd w:val="0"/>
        <w:spacing w:line="276" w:lineRule="auto"/>
        <w:ind w:left="284" w:firstLine="0"/>
        <w:rPr>
          <w:rStyle w:val="Hipercze"/>
          <w:sz w:val="22"/>
          <w:szCs w:val="22"/>
          <w:bdr w:val="none" w:sz="0" w:space="0" w:color="auto" w:frame="1"/>
        </w:rPr>
      </w:pPr>
    </w:p>
    <w:p w:rsidR="00AB403E" w:rsidRPr="00A22DE3" w:rsidRDefault="00AB403E" w:rsidP="00AB403E">
      <w:pPr>
        <w:pStyle w:val="Akapitzlist"/>
        <w:shd w:val="clear" w:color="auto" w:fill="FFFFFF" w:themeFill="background1"/>
        <w:autoSpaceDE w:val="0"/>
        <w:autoSpaceDN w:val="0"/>
        <w:adjustRightInd w:val="0"/>
        <w:spacing w:line="276" w:lineRule="auto"/>
        <w:ind w:left="284" w:firstLine="0"/>
        <w:rPr>
          <w:rStyle w:val="Hipercze"/>
          <w:sz w:val="22"/>
          <w:szCs w:val="22"/>
          <w:bdr w:val="none" w:sz="0" w:space="0" w:color="auto" w:frame="1"/>
        </w:rPr>
      </w:pPr>
    </w:p>
    <w:p w:rsidR="005C5EF4" w:rsidRPr="0035318D" w:rsidRDefault="005C5EF4" w:rsidP="0035318D">
      <w:pPr>
        <w:pStyle w:val="Akapitzlist"/>
        <w:shd w:val="clear" w:color="auto" w:fill="FFFFFF" w:themeFill="background1"/>
        <w:autoSpaceDE w:val="0"/>
        <w:autoSpaceDN w:val="0"/>
        <w:adjustRightInd w:val="0"/>
        <w:spacing w:line="276" w:lineRule="auto"/>
        <w:ind w:left="284" w:firstLine="0"/>
        <w:rPr>
          <w:b/>
          <w:bCs/>
          <w:color w:val="FF0000"/>
          <w:sz w:val="22"/>
          <w:szCs w:val="22"/>
        </w:rPr>
      </w:pPr>
      <w:r w:rsidRPr="00A22DE3">
        <w:rPr>
          <w:color w:val="0D0D0D"/>
          <w:sz w:val="22"/>
          <w:szCs w:val="22"/>
          <w:bdr w:val="none" w:sz="0" w:space="0" w:color="auto" w:frame="1"/>
        </w:rPr>
        <w:t xml:space="preserve">Zgodnie z </w:t>
      </w:r>
      <w:r w:rsidRPr="00A22DE3">
        <w:rPr>
          <w:sz w:val="22"/>
          <w:szCs w:val="22"/>
        </w:rPr>
        <w:t>§ 39 Regulaminu Studiów:</w:t>
      </w:r>
    </w:p>
    <w:p w:rsidR="005C5EF4" w:rsidRPr="00A22DE3" w:rsidRDefault="005C5EF4"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Student ma obowiązek złożenia w jednostce właściwej do spraw obsługi studenta</w:t>
      </w:r>
      <w:r w:rsidR="009463DE">
        <w:rPr>
          <w:rStyle w:val="Odwoanieprzypisudolnego"/>
          <w:sz w:val="22"/>
          <w:szCs w:val="22"/>
        </w:rPr>
        <w:footnoteReference w:id="2"/>
      </w:r>
      <w:r w:rsidRPr="00A22DE3">
        <w:rPr>
          <w:sz w:val="22"/>
          <w:szCs w:val="22"/>
        </w:rPr>
        <w:t xml:space="preserve"> w postaci wydruku na papierze oraz w wersji elektronicznej pisemnej pracy dyplomowej</w:t>
      </w:r>
      <w:r w:rsidR="00EF46B9" w:rsidRPr="00A22DE3">
        <w:rPr>
          <w:sz w:val="22"/>
          <w:szCs w:val="22"/>
        </w:rPr>
        <w:t xml:space="preserve">, jeśli praca dyplomowa jest wymagana przez program studiów, a na kierunkach artystycznych dodatkowo dokumentacji części artystycznej pracy dyplomowej zatwierdzonych </w:t>
      </w:r>
      <w:r w:rsidRPr="00A22DE3">
        <w:rPr>
          <w:sz w:val="22"/>
          <w:szCs w:val="22"/>
        </w:rPr>
        <w:t>przez promotora</w:t>
      </w:r>
      <w:r w:rsidR="00B54FE2">
        <w:rPr>
          <w:sz w:val="22"/>
          <w:szCs w:val="22"/>
        </w:rPr>
        <w:t xml:space="preserve"> </w:t>
      </w:r>
      <w:r w:rsidRPr="00A22DE3">
        <w:rPr>
          <w:sz w:val="22"/>
          <w:szCs w:val="22"/>
        </w:rPr>
        <w:t>nie później niż do końca ostatniego semestru studiów zgodnie z obowiązującą w danym roku akademickim organizacją</w:t>
      </w:r>
      <w:r w:rsidR="00EF46B9" w:rsidRPr="00A22DE3">
        <w:rPr>
          <w:sz w:val="22"/>
          <w:szCs w:val="22"/>
        </w:rPr>
        <w:t xml:space="preserve"> określoną decyzją R</w:t>
      </w:r>
      <w:r w:rsidRPr="00A22DE3">
        <w:rPr>
          <w:sz w:val="22"/>
          <w:szCs w:val="22"/>
        </w:rPr>
        <w:t>ektora</w:t>
      </w:r>
      <w:r w:rsidR="00D45F07" w:rsidRPr="00A22DE3">
        <w:rPr>
          <w:sz w:val="22"/>
          <w:szCs w:val="22"/>
        </w:rPr>
        <w:t>;</w:t>
      </w:r>
    </w:p>
    <w:p w:rsidR="005C5EF4" w:rsidRPr="00A22DE3" w:rsidRDefault="005C5EF4"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Każda praca dyplomowa przed jej złożeniem musi zostać sprawdzona w informatycznym systemie antyplagiatowym, co potwierdza dołączony do dokumentów</w:t>
      </w:r>
      <w:r w:rsidR="00B54FE2">
        <w:rPr>
          <w:sz w:val="22"/>
          <w:szCs w:val="22"/>
        </w:rPr>
        <w:t xml:space="preserve"> </w:t>
      </w:r>
      <w:r w:rsidRPr="00A22DE3">
        <w:rPr>
          <w:sz w:val="22"/>
          <w:szCs w:val="22"/>
        </w:rPr>
        <w:t>stosowny raport</w:t>
      </w:r>
      <w:r w:rsidR="00D45F07" w:rsidRPr="00A22DE3">
        <w:rPr>
          <w:sz w:val="22"/>
          <w:szCs w:val="22"/>
        </w:rPr>
        <w:t>;</w:t>
      </w:r>
    </w:p>
    <w:p w:rsidR="00EF46B9" w:rsidRPr="00A22DE3" w:rsidRDefault="00EF46B9"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Liczbę egzemplarzy wydruku oraz format zapisu elektronicznego określa zarządzenie Rektora;</w:t>
      </w:r>
    </w:p>
    <w:p w:rsidR="005A4014" w:rsidRPr="00A22DE3" w:rsidRDefault="005C5EF4"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Przedkładając pracę dyplomową, student składa w jednostce właściwej do spraw obsługi studenta oświadczenie o autorstwie pracy, zawierające klauzulę dotyczącą konsekwencji wynikających z przypisania sobie przez studenta autorstwa cudzej pracy (jej fragmentu) lub cudzych wyników badawczych czy koncepcji. Wzór oświadczenia określa zarządzenie rektora</w:t>
      </w:r>
      <w:r w:rsidR="004D1827">
        <w:rPr>
          <w:sz w:val="22"/>
          <w:szCs w:val="22"/>
        </w:rPr>
        <w:t xml:space="preserve">: </w:t>
      </w:r>
      <w:hyperlink r:id="rId30" w:history="1">
        <w:r w:rsidR="005A4014" w:rsidRPr="00A22DE3">
          <w:rPr>
            <w:rStyle w:val="Hipercze"/>
            <w:sz w:val="22"/>
            <w:szCs w:val="22"/>
          </w:rPr>
          <w:t>https://cos.up.krakow.pl/rejestracja-pracy/</w:t>
        </w:r>
      </w:hyperlink>
    </w:p>
    <w:p w:rsidR="00EF46B9" w:rsidRPr="00A22DE3" w:rsidRDefault="00EF46B9" w:rsidP="00EF46B9">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Część artystyczna pracy dyplomowej jest prezentowana i oceniana w trakcie egzaminu dyplomowego;</w:t>
      </w:r>
    </w:p>
    <w:p w:rsidR="005C5EF4" w:rsidRPr="00A22DE3" w:rsidRDefault="00B54FE2" w:rsidP="00A22DE3">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Pr>
          <w:sz w:val="22"/>
          <w:szCs w:val="22"/>
        </w:rPr>
        <w:t>Dyrektor instytutu może</w:t>
      </w:r>
      <w:r w:rsidR="005A4014" w:rsidRPr="00A22DE3">
        <w:rPr>
          <w:sz w:val="22"/>
          <w:szCs w:val="22"/>
        </w:rPr>
        <w:t xml:space="preserve"> przesunąć termin obrony</w:t>
      </w:r>
      <w:r w:rsidR="005C5EF4" w:rsidRPr="00A22DE3">
        <w:rPr>
          <w:sz w:val="22"/>
          <w:szCs w:val="22"/>
        </w:rPr>
        <w:t xml:space="preserve"> na </w:t>
      </w:r>
      <w:r w:rsidR="005A4014" w:rsidRPr="00A22DE3">
        <w:rPr>
          <w:sz w:val="22"/>
          <w:szCs w:val="22"/>
        </w:rPr>
        <w:t xml:space="preserve">zaopiniowany przez promotora pracy dyplomowej </w:t>
      </w:r>
      <w:r w:rsidR="005C5EF4" w:rsidRPr="00A22DE3">
        <w:rPr>
          <w:sz w:val="22"/>
          <w:szCs w:val="22"/>
        </w:rPr>
        <w:t xml:space="preserve">wniosek </w:t>
      </w:r>
      <w:r w:rsidR="005A4014" w:rsidRPr="00A22DE3">
        <w:rPr>
          <w:sz w:val="22"/>
          <w:szCs w:val="22"/>
        </w:rPr>
        <w:t>studenta (</w:t>
      </w:r>
      <w:r w:rsidR="005C5EF4" w:rsidRPr="00A22DE3">
        <w:rPr>
          <w:sz w:val="22"/>
          <w:szCs w:val="22"/>
        </w:rPr>
        <w:t>nie więcej niż o 1 miesiąc</w:t>
      </w:r>
      <w:r>
        <w:rPr>
          <w:sz w:val="22"/>
          <w:szCs w:val="22"/>
        </w:rPr>
        <w:t xml:space="preserve"> </w:t>
      </w:r>
      <w:r w:rsidR="005C5EF4" w:rsidRPr="00A22DE3">
        <w:rPr>
          <w:sz w:val="22"/>
          <w:szCs w:val="22"/>
        </w:rPr>
        <w:t>z powodu:</w:t>
      </w:r>
      <w:r>
        <w:rPr>
          <w:sz w:val="22"/>
          <w:szCs w:val="22"/>
        </w:rPr>
        <w:t xml:space="preserve"> długotrwałej choroby studenta </w:t>
      </w:r>
      <w:r w:rsidR="005C5EF4" w:rsidRPr="00A22DE3">
        <w:rPr>
          <w:sz w:val="22"/>
          <w:szCs w:val="22"/>
        </w:rPr>
        <w:t>potwierdzonej odpowiednim zaświadczeniem lekarskim lub z powodu innych ważnych okoliczności losowych</w:t>
      </w:r>
      <w:r w:rsidR="005A4014" w:rsidRPr="00A22DE3">
        <w:rPr>
          <w:sz w:val="22"/>
          <w:szCs w:val="22"/>
        </w:rPr>
        <w:t>)</w:t>
      </w:r>
      <w:r w:rsidR="005C5EF4" w:rsidRPr="00A22DE3">
        <w:rPr>
          <w:sz w:val="22"/>
          <w:szCs w:val="22"/>
        </w:rPr>
        <w:t>.</w:t>
      </w:r>
    </w:p>
    <w:p w:rsidR="00A22DE3" w:rsidRPr="00A22DE3" w:rsidRDefault="00A22DE3" w:rsidP="00A22DE3">
      <w:pPr>
        <w:pStyle w:val="NormalnyWeb"/>
        <w:numPr>
          <w:ilvl w:val="0"/>
          <w:numId w:val="19"/>
        </w:numPr>
        <w:shd w:val="clear" w:color="auto" w:fill="FFFFFF"/>
        <w:spacing w:before="0" w:beforeAutospacing="0" w:after="0" w:afterAutospacing="0" w:line="276" w:lineRule="auto"/>
        <w:ind w:left="284" w:hanging="284"/>
        <w:jc w:val="both"/>
        <w:textAlignment w:val="baseline"/>
        <w:rPr>
          <w:sz w:val="22"/>
          <w:szCs w:val="22"/>
        </w:rPr>
      </w:pPr>
      <w:r w:rsidRPr="00A22DE3">
        <w:rPr>
          <w:sz w:val="22"/>
          <w:szCs w:val="22"/>
        </w:rPr>
        <w:t>Dyrektor instytutu może, na wniosek studenta zaopiniowany przez promotora pracy dyplomowej, przesunąć nie więcej niż o 1 miesiąc, termin jej złożenia z powodu: długotrwałej choroby studenta, potwierdzonej odpowiednim zaświadczeniem lekarskim lub z powodu innych ważnych okoliczności losowych.</w:t>
      </w:r>
    </w:p>
    <w:p w:rsidR="008E5F4F" w:rsidRPr="00F25E54" w:rsidRDefault="008E5F4F" w:rsidP="00AB403E">
      <w:pPr>
        <w:autoSpaceDE w:val="0"/>
        <w:autoSpaceDN w:val="0"/>
        <w:adjustRightInd w:val="0"/>
        <w:spacing w:after="0"/>
        <w:rPr>
          <w:rFonts w:ascii="Times New Roman" w:hAnsi="Times New Roman"/>
          <w:color w:val="FF0000"/>
        </w:rPr>
      </w:pPr>
    </w:p>
    <w:p w:rsidR="00AB403E" w:rsidRDefault="00AB403E" w:rsidP="00A670F3">
      <w:pPr>
        <w:shd w:val="clear" w:color="auto" w:fill="FFFFFF"/>
        <w:spacing w:after="0"/>
        <w:jc w:val="both"/>
        <w:textAlignment w:val="baseline"/>
        <w:rPr>
          <w:rFonts w:ascii="Times New Roman" w:hAnsi="Times New Roman"/>
          <w:color w:val="0D0D0D"/>
        </w:rPr>
      </w:pPr>
    </w:p>
    <w:p w:rsidR="00AB403E" w:rsidRPr="00F25E54" w:rsidRDefault="00AB403E" w:rsidP="00AB403E">
      <w:pPr>
        <w:shd w:val="clear" w:color="auto" w:fill="FFFFFF"/>
        <w:spacing w:after="0"/>
        <w:ind w:left="720"/>
        <w:jc w:val="both"/>
        <w:textAlignment w:val="baseline"/>
        <w:rPr>
          <w:rFonts w:ascii="Times New Roman" w:hAnsi="Times New Roman"/>
          <w:color w:val="0D0D0D"/>
        </w:rPr>
      </w:pPr>
    </w:p>
    <w:p w:rsidR="00005199" w:rsidRPr="00F25E54" w:rsidRDefault="002942F8" w:rsidP="00B54FE2">
      <w:pPr>
        <w:shd w:val="clear" w:color="auto" w:fill="D9D9D9" w:themeFill="background1" w:themeFillShade="D9"/>
        <w:autoSpaceDE w:val="0"/>
        <w:autoSpaceDN w:val="0"/>
        <w:adjustRightInd w:val="0"/>
        <w:spacing w:after="0"/>
        <w:ind w:left="284"/>
        <w:rPr>
          <w:rFonts w:ascii="Times New Roman" w:hAnsi="Times New Roman"/>
          <w:b/>
          <w:bCs/>
        </w:rPr>
      </w:pPr>
      <w:r>
        <w:rPr>
          <w:rFonts w:ascii="Times New Roman" w:hAnsi="Times New Roman"/>
          <w:b/>
          <w:bCs/>
        </w:rPr>
        <w:t>XI</w:t>
      </w:r>
      <w:r w:rsidR="00B54FE2">
        <w:rPr>
          <w:rFonts w:ascii="Times New Roman" w:hAnsi="Times New Roman"/>
          <w:b/>
          <w:bCs/>
        </w:rPr>
        <w:t xml:space="preserve">. </w:t>
      </w:r>
      <w:r w:rsidR="00005199" w:rsidRPr="00F25E54">
        <w:rPr>
          <w:rFonts w:ascii="Times New Roman" w:hAnsi="Times New Roman"/>
          <w:b/>
          <w:bCs/>
        </w:rPr>
        <w:t>Egzamin dyplomowy</w:t>
      </w:r>
    </w:p>
    <w:p w:rsidR="00AB403E" w:rsidRDefault="00AB403E" w:rsidP="00AB403E">
      <w:pPr>
        <w:autoSpaceDE w:val="0"/>
        <w:autoSpaceDN w:val="0"/>
        <w:adjustRightInd w:val="0"/>
        <w:spacing w:after="0"/>
        <w:rPr>
          <w:rFonts w:ascii="Times New Roman" w:hAnsi="Times New Roman"/>
        </w:rPr>
      </w:pPr>
    </w:p>
    <w:p w:rsidR="00522792" w:rsidRPr="00A670F3" w:rsidRDefault="00415218" w:rsidP="00B54FE2">
      <w:pPr>
        <w:autoSpaceDE w:val="0"/>
        <w:autoSpaceDN w:val="0"/>
        <w:adjustRightInd w:val="0"/>
        <w:spacing w:after="0"/>
        <w:ind w:left="284"/>
        <w:rPr>
          <w:rFonts w:ascii="Times New Roman" w:hAnsi="Times New Roman"/>
        </w:rPr>
      </w:pPr>
      <w:r w:rsidRPr="00A670F3">
        <w:rPr>
          <w:rFonts w:ascii="Times New Roman" w:hAnsi="Times New Roman"/>
        </w:rPr>
        <w:t>Zgodnie</w:t>
      </w:r>
      <w:r w:rsidR="00522792" w:rsidRPr="00A670F3">
        <w:rPr>
          <w:rFonts w:ascii="Times New Roman" w:hAnsi="Times New Roman"/>
        </w:rPr>
        <w:t xml:space="preserve"> z </w:t>
      </w:r>
      <w:r w:rsidRPr="00C1282B">
        <w:rPr>
          <w:rFonts w:ascii="Times New Roman" w:hAnsi="Times New Roman"/>
        </w:rPr>
        <w:t>Regulam</w:t>
      </w:r>
      <w:r w:rsidR="00522792" w:rsidRPr="00C1282B">
        <w:rPr>
          <w:rFonts w:ascii="Times New Roman" w:hAnsi="Times New Roman"/>
        </w:rPr>
        <w:t>i</w:t>
      </w:r>
      <w:r w:rsidRPr="00C1282B">
        <w:rPr>
          <w:rFonts w:ascii="Times New Roman" w:hAnsi="Times New Roman"/>
        </w:rPr>
        <w:t>n</w:t>
      </w:r>
      <w:r w:rsidR="00522792" w:rsidRPr="00C1282B">
        <w:rPr>
          <w:rFonts w:ascii="Times New Roman" w:hAnsi="Times New Roman"/>
        </w:rPr>
        <w:t>em</w:t>
      </w:r>
      <w:r w:rsidRPr="00C1282B">
        <w:rPr>
          <w:rFonts w:ascii="Times New Roman" w:hAnsi="Times New Roman"/>
        </w:rPr>
        <w:t xml:space="preserve"> Studiów</w:t>
      </w:r>
      <w:r w:rsidR="00522792" w:rsidRPr="00A670F3">
        <w:rPr>
          <w:rFonts w:ascii="Times New Roman" w:hAnsi="Times New Roman"/>
        </w:rPr>
        <w:t xml:space="preserve"> (§ 41, § 42, §43, §44</w:t>
      </w:r>
      <w:r w:rsidR="00C1282B">
        <w:rPr>
          <w:rFonts w:ascii="Times New Roman" w:hAnsi="Times New Roman"/>
        </w:rPr>
        <w:t>)</w:t>
      </w:r>
      <w:r w:rsidRPr="00A670F3">
        <w:rPr>
          <w:rFonts w:ascii="Times New Roman" w:hAnsi="Times New Roman"/>
        </w:rPr>
        <w:t>:</w:t>
      </w:r>
    </w:p>
    <w:p w:rsidR="00102AAC" w:rsidRPr="00A670F3" w:rsidRDefault="00102AAC" w:rsidP="00AB403E">
      <w:pPr>
        <w:autoSpaceDE w:val="0"/>
        <w:autoSpaceDN w:val="0"/>
        <w:adjustRightInd w:val="0"/>
        <w:spacing w:after="0"/>
        <w:ind w:firstLine="708"/>
        <w:rPr>
          <w:rFonts w:ascii="Times New Roman" w:hAnsi="Times New Roman"/>
        </w:rPr>
      </w:pPr>
    </w:p>
    <w:p w:rsidR="00415218" w:rsidRPr="00A670F3" w:rsidRDefault="00102AAC"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W</w:t>
      </w:r>
      <w:r w:rsidR="00415218" w:rsidRPr="00A670F3">
        <w:rPr>
          <w:sz w:val="22"/>
          <w:szCs w:val="22"/>
        </w:rPr>
        <w:t xml:space="preserve">arunkiem przystąpienia do egzaminu dyplomowego jest: </w:t>
      </w:r>
    </w:p>
    <w:p w:rsidR="005A4014" w:rsidRPr="00A670F3" w:rsidRDefault="005A4014" w:rsidP="00A670F3">
      <w:pPr>
        <w:pStyle w:val="Akapitzlist"/>
        <w:numPr>
          <w:ilvl w:val="0"/>
          <w:numId w:val="42"/>
        </w:numPr>
        <w:autoSpaceDE w:val="0"/>
        <w:autoSpaceDN w:val="0"/>
        <w:adjustRightInd w:val="0"/>
        <w:spacing w:line="276" w:lineRule="auto"/>
        <w:ind w:left="284" w:hanging="284"/>
        <w:rPr>
          <w:sz w:val="22"/>
          <w:szCs w:val="22"/>
        </w:rPr>
      </w:pPr>
      <w:r w:rsidRPr="00A670F3">
        <w:rPr>
          <w:sz w:val="22"/>
          <w:szCs w:val="22"/>
        </w:rPr>
        <w:t>z</w:t>
      </w:r>
      <w:r w:rsidR="00102AAC" w:rsidRPr="00A670F3">
        <w:rPr>
          <w:sz w:val="22"/>
          <w:szCs w:val="22"/>
        </w:rPr>
        <w:t>aliczenie wszystkich obowiązkowy</w:t>
      </w:r>
      <w:r w:rsidR="00C1282B">
        <w:rPr>
          <w:sz w:val="22"/>
          <w:szCs w:val="22"/>
        </w:rPr>
        <w:t>ch kursów i praktyk objętych planem</w:t>
      </w:r>
      <w:r w:rsidR="00102AAC" w:rsidRPr="00A670F3">
        <w:rPr>
          <w:sz w:val="22"/>
          <w:szCs w:val="22"/>
        </w:rPr>
        <w:t xml:space="preserve"> danych studiów; </w:t>
      </w:r>
    </w:p>
    <w:p w:rsidR="005A4014" w:rsidRPr="00A670F3" w:rsidRDefault="00102AAC" w:rsidP="00A670F3">
      <w:pPr>
        <w:pStyle w:val="Akapitzlist"/>
        <w:numPr>
          <w:ilvl w:val="0"/>
          <w:numId w:val="42"/>
        </w:numPr>
        <w:autoSpaceDE w:val="0"/>
        <w:autoSpaceDN w:val="0"/>
        <w:adjustRightInd w:val="0"/>
        <w:spacing w:line="276" w:lineRule="auto"/>
        <w:ind w:left="284" w:hanging="284"/>
        <w:rPr>
          <w:sz w:val="22"/>
          <w:szCs w:val="22"/>
        </w:rPr>
      </w:pPr>
      <w:r w:rsidRPr="00A670F3">
        <w:rPr>
          <w:sz w:val="22"/>
          <w:szCs w:val="22"/>
        </w:rPr>
        <w:t>uzyskanie przewidzianej programem studiów dl</w:t>
      </w:r>
      <w:r w:rsidR="00C1282B">
        <w:rPr>
          <w:sz w:val="22"/>
          <w:szCs w:val="22"/>
        </w:rPr>
        <w:t>a właściwego kierunku i poziomu</w:t>
      </w:r>
      <w:r w:rsidRPr="00A670F3">
        <w:rPr>
          <w:sz w:val="22"/>
          <w:szCs w:val="22"/>
        </w:rPr>
        <w:t xml:space="preserve"> studiów liczby punktów ECTS, pomniejszonej o liczbę punktów przypisanych pracy dyplomowej i egzaminowi dyplomowemu; </w:t>
      </w:r>
    </w:p>
    <w:p w:rsidR="00102AAC" w:rsidRPr="00A670F3" w:rsidRDefault="00102AAC" w:rsidP="00A670F3">
      <w:pPr>
        <w:pStyle w:val="Akapitzlist"/>
        <w:numPr>
          <w:ilvl w:val="0"/>
          <w:numId w:val="42"/>
        </w:numPr>
        <w:autoSpaceDE w:val="0"/>
        <w:autoSpaceDN w:val="0"/>
        <w:adjustRightInd w:val="0"/>
        <w:spacing w:line="276" w:lineRule="auto"/>
        <w:ind w:left="284" w:hanging="284"/>
        <w:rPr>
          <w:sz w:val="22"/>
          <w:szCs w:val="22"/>
        </w:rPr>
      </w:pPr>
      <w:r w:rsidRPr="00A670F3">
        <w:rPr>
          <w:sz w:val="22"/>
          <w:szCs w:val="22"/>
        </w:rPr>
        <w:t xml:space="preserve">uzyskanie dwóch pozytywnych ocen (promotora i recenzenta) z pracy dyplomowej lub decyzji o dopuszczeniu do egzaminu w przypadku, o którym mowa w § 38 ust. 4. </w:t>
      </w:r>
    </w:p>
    <w:p w:rsidR="00102AAC" w:rsidRPr="00A670F3" w:rsidRDefault="00102AAC" w:rsidP="00A670F3">
      <w:pPr>
        <w:pStyle w:val="Akapitzlist"/>
        <w:autoSpaceDE w:val="0"/>
        <w:autoSpaceDN w:val="0"/>
        <w:adjustRightInd w:val="0"/>
        <w:spacing w:line="276" w:lineRule="auto"/>
        <w:ind w:left="284" w:hanging="284"/>
        <w:rPr>
          <w:sz w:val="22"/>
          <w:szCs w:val="22"/>
        </w:rPr>
      </w:pPr>
    </w:p>
    <w:p w:rsidR="00102AAC" w:rsidRPr="00A670F3" w:rsidRDefault="00415218"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Egzamin dyplomowy odbywa się przed komisją powołaną przez dyrektora instytutu. W skład komisji wchodzą: przewodniczący – wyznaczony przez dyrektora instytutu, promotor (promotorzy) pracy dyplomowej oraz jej recenzent (recenzenci) – przy czym przynajmniej jeden z członków </w:t>
      </w:r>
      <w:r w:rsidRPr="00A670F3">
        <w:rPr>
          <w:sz w:val="22"/>
          <w:szCs w:val="22"/>
        </w:rPr>
        <w:lastRenderedPageBreak/>
        <w:t xml:space="preserve">komisji musi posiadać tytuł naukowy profesora lub stopień naukowy doktora habilitowanego. W szczególnych przypadkach skład komisji egzaminacyjnej może ulec zmianie. </w:t>
      </w:r>
    </w:p>
    <w:p w:rsidR="005A4014" w:rsidRPr="00A670F3" w:rsidRDefault="005A4014" w:rsidP="00A670F3">
      <w:pPr>
        <w:pStyle w:val="Akapitzlist"/>
        <w:autoSpaceDE w:val="0"/>
        <w:autoSpaceDN w:val="0"/>
        <w:adjustRightInd w:val="0"/>
        <w:spacing w:line="276" w:lineRule="auto"/>
        <w:ind w:left="284" w:hanging="284"/>
        <w:rPr>
          <w:sz w:val="22"/>
          <w:szCs w:val="22"/>
        </w:rPr>
      </w:pPr>
    </w:p>
    <w:p w:rsidR="00102AAC" w:rsidRPr="00A670F3" w:rsidRDefault="00415218"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Egzamin dyplomowy winien odbyć się w okresie nie dłuższym niż miesiąc od daty złożenia pracy dyplomowej. </w:t>
      </w:r>
    </w:p>
    <w:p w:rsidR="00102AAC" w:rsidRPr="00A670F3" w:rsidRDefault="00102AAC" w:rsidP="00A670F3">
      <w:pPr>
        <w:pStyle w:val="Akapitzlist"/>
        <w:spacing w:line="276" w:lineRule="auto"/>
        <w:ind w:left="284" w:hanging="284"/>
        <w:rPr>
          <w:sz w:val="22"/>
          <w:szCs w:val="22"/>
        </w:rPr>
      </w:pPr>
    </w:p>
    <w:p w:rsidR="00102AAC" w:rsidRPr="00A670F3" w:rsidRDefault="00415218"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Na wniosek studenta lub promotora egzamin dyplomowy może być przeprowadzony w formie otwartego egzaminu dyplomowego. Warunki przeprowadzenia egzaminu dyplomowego w trybie otwartym określa dyrektor instytutu</w:t>
      </w:r>
    </w:p>
    <w:p w:rsidR="00102AAC" w:rsidRPr="00A670F3" w:rsidRDefault="00102AAC" w:rsidP="00A670F3">
      <w:pPr>
        <w:pStyle w:val="Akapitzlist"/>
        <w:spacing w:line="276" w:lineRule="auto"/>
        <w:ind w:left="284" w:hanging="284"/>
        <w:rPr>
          <w:sz w:val="22"/>
          <w:szCs w:val="22"/>
        </w:rPr>
      </w:pPr>
    </w:p>
    <w:p w:rsidR="00A670F3" w:rsidRPr="00A670F3" w:rsidRDefault="00522792"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Egzamin dyplomowy jest egzaminem ustnym. W szczególnych przypadkach zakres i formę egzaminu dyplomowego określa rada instytutu. </w:t>
      </w:r>
    </w:p>
    <w:p w:rsidR="00A670F3" w:rsidRPr="00A670F3" w:rsidRDefault="00A670F3" w:rsidP="00A670F3">
      <w:pPr>
        <w:pStyle w:val="Akapitzlist"/>
        <w:autoSpaceDE w:val="0"/>
        <w:autoSpaceDN w:val="0"/>
        <w:adjustRightInd w:val="0"/>
        <w:spacing w:line="276" w:lineRule="auto"/>
        <w:ind w:left="284" w:hanging="284"/>
        <w:rPr>
          <w:sz w:val="22"/>
          <w:szCs w:val="22"/>
        </w:rPr>
      </w:pPr>
    </w:p>
    <w:p w:rsidR="00A670F3"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Komisja egzaminacyjna ustala ostateczną ocenę pracy dyplomowej oraz ocenę z egzaminu dyplomowego, stosując skalę ocen określoną w § 25 ust. 1.</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670F3"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W przypadku oceny niedostatecznej z egzaminu dyplomowego, a także nieusprawiedliwionego nieprzystąpienia do tego egzaminu w ustalonym terminie, dyrektor instytutu wyznacza drugi termin jako ostateczny. </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4430D"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W przypadku niezdania egzaminu dyplomowego przez studenta w drugim terminie dyrektor instytutu decyduje o skreśleniu z listy studentów.</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670F3" w:rsidRPr="00A670F3" w:rsidRDefault="00A670F3" w:rsidP="00A670F3">
      <w:pPr>
        <w:pStyle w:val="Akapitzlist"/>
        <w:numPr>
          <w:ilvl w:val="0"/>
          <w:numId w:val="21"/>
        </w:numPr>
        <w:autoSpaceDE w:val="0"/>
        <w:autoSpaceDN w:val="0"/>
        <w:adjustRightInd w:val="0"/>
        <w:spacing w:line="276" w:lineRule="auto"/>
        <w:ind w:left="284" w:hanging="284"/>
        <w:rPr>
          <w:sz w:val="22"/>
          <w:szCs w:val="22"/>
        </w:rPr>
      </w:pPr>
      <w:r w:rsidRPr="00A670F3">
        <w:rPr>
          <w:sz w:val="22"/>
          <w:szCs w:val="22"/>
        </w:rPr>
        <w:t xml:space="preserve">Warunkiem otrzymania dyplomu ukończenia studiów jest złożenie egzaminu dyplomowego z wynikiem co najmniej dostatecznym. </w:t>
      </w:r>
    </w:p>
    <w:p w:rsidR="00A670F3" w:rsidRPr="00A670F3" w:rsidRDefault="00A670F3" w:rsidP="00A670F3">
      <w:pPr>
        <w:pStyle w:val="Akapitzlist"/>
        <w:autoSpaceDE w:val="0"/>
        <w:autoSpaceDN w:val="0"/>
        <w:adjustRightInd w:val="0"/>
        <w:spacing w:line="276" w:lineRule="auto"/>
        <w:ind w:left="284" w:firstLine="0"/>
        <w:rPr>
          <w:sz w:val="22"/>
          <w:szCs w:val="22"/>
        </w:rPr>
      </w:pPr>
    </w:p>
    <w:p w:rsidR="00A670F3" w:rsidRPr="00A670F3" w:rsidRDefault="00C1282B" w:rsidP="00A670F3">
      <w:pPr>
        <w:pStyle w:val="Akapitzlist"/>
        <w:numPr>
          <w:ilvl w:val="0"/>
          <w:numId w:val="21"/>
        </w:numPr>
        <w:autoSpaceDE w:val="0"/>
        <w:autoSpaceDN w:val="0"/>
        <w:adjustRightInd w:val="0"/>
        <w:spacing w:line="276" w:lineRule="auto"/>
        <w:ind w:left="284" w:hanging="284"/>
        <w:rPr>
          <w:sz w:val="22"/>
          <w:szCs w:val="22"/>
        </w:rPr>
      </w:pPr>
      <w:r>
        <w:rPr>
          <w:sz w:val="22"/>
          <w:szCs w:val="22"/>
        </w:rPr>
        <w:t xml:space="preserve"> </w:t>
      </w:r>
      <w:r w:rsidR="00A670F3" w:rsidRPr="00A670F3">
        <w:rPr>
          <w:sz w:val="22"/>
          <w:szCs w:val="22"/>
        </w:rPr>
        <w:t>Na ocenę końcową zamieszczoną w dyplomie jako wynik ukończenia studiów składa się, z zastrzeżeniem ust. 3</w:t>
      </w:r>
      <w:r>
        <w:rPr>
          <w:sz w:val="22"/>
          <w:szCs w:val="22"/>
        </w:rPr>
        <w:t xml:space="preserve"> </w:t>
      </w:r>
      <w:r w:rsidRPr="00C1282B">
        <w:rPr>
          <w:sz w:val="22"/>
          <w:szCs w:val="22"/>
        </w:rPr>
        <w:t>§44</w:t>
      </w:r>
      <w:r>
        <w:rPr>
          <w:sz w:val="22"/>
          <w:szCs w:val="22"/>
        </w:rPr>
        <w:t xml:space="preserve"> Regulaminu Studiów</w:t>
      </w:r>
      <w:r w:rsidR="00A670F3" w:rsidRPr="00A670F3">
        <w:rPr>
          <w:sz w:val="22"/>
          <w:szCs w:val="22"/>
        </w:rPr>
        <w:t xml:space="preserve">: </w:t>
      </w:r>
    </w:p>
    <w:p w:rsidR="00254AF1" w:rsidRDefault="00A670F3" w:rsidP="00254AF1">
      <w:pPr>
        <w:pStyle w:val="Akapitzlist"/>
        <w:autoSpaceDE w:val="0"/>
        <w:autoSpaceDN w:val="0"/>
        <w:adjustRightInd w:val="0"/>
        <w:spacing w:line="276" w:lineRule="auto"/>
        <w:ind w:left="284" w:firstLine="0"/>
        <w:rPr>
          <w:sz w:val="22"/>
          <w:szCs w:val="22"/>
        </w:rPr>
      </w:pPr>
      <w:r w:rsidRPr="00A670F3">
        <w:rPr>
          <w:sz w:val="22"/>
          <w:szCs w:val="22"/>
        </w:rPr>
        <w:t>1</w:t>
      </w:r>
      <w:r w:rsidR="00254AF1">
        <w:rPr>
          <w:sz w:val="22"/>
          <w:szCs w:val="22"/>
        </w:rPr>
        <w:t xml:space="preserve">) </w:t>
      </w:r>
      <w:r w:rsidR="00254AF1" w:rsidRPr="00254AF1">
        <w:rPr>
          <w:sz w:val="22"/>
          <w:szCs w:val="22"/>
        </w:rPr>
        <w:t>50% średniej arytmetycznej ocen z egzaminów oraz wskazanych w programie</w:t>
      </w:r>
      <w:r w:rsidR="00254AF1">
        <w:rPr>
          <w:sz w:val="22"/>
          <w:szCs w:val="22"/>
        </w:rPr>
        <w:t xml:space="preserve"> </w:t>
      </w:r>
      <w:r w:rsidR="00254AF1" w:rsidRPr="00254AF1">
        <w:rPr>
          <w:sz w:val="22"/>
          <w:szCs w:val="22"/>
        </w:rPr>
        <w:t>studiów kursów niekończących się egzaminem, wskazanych praktyk zawodowych</w:t>
      </w:r>
      <w:r w:rsidR="00254AF1">
        <w:rPr>
          <w:sz w:val="22"/>
          <w:szCs w:val="22"/>
        </w:rPr>
        <w:t xml:space="preserve"> </w:t>
      </w:r>
      <w:r w:rsidR="00254AF1" w:rsidRPr="00254AF1">
        <w:rPr>
          <w:sz w:val="22"/>
          <w:szCs w:val="22"/>
        </w:rPr>
        <w:t>z uwzględnieniem ocen niedostatecznych (2),</w:t>
      </w:r>
    </w:p>
    <w:p w:rsidR="00254AF1" w:rsidRPr="00254AF1" w:rsidRDefault="00254AF1" w:rsidP="00254AF1">
      <w:pPr>
        <w:pStyle w:val="Akapitzlist"/>
        <w:autoSpaceDE w:val="0"/>
        <w:autoSpaceDN w:val="0"/>
        <w:adjustRightInd w:val="0"/>
        <w:spacing w:line="276" w:lineRule="auto"/>
        <w:ind w:left="284" w:firstLine="0"/>
        <w:rPr>
          <w:sz w:val="22"/>
          <w:szCs w:val="22"/>
        </w:rPr>
      </w:pPr>
      <w:r w:rsidRPr="00254AF1">
        <w:rPr>
          <w:sz w:val="22"/>
          <w:szCs w:val="22"/>
        </w:rPr>
        <w:t>2) 25% oceny pracy dyplomowej,</w:t>
      </w:r>
    </w:p>
    <w:p w:rsidR="00254AF1" w:rsidRPr="00A670F3" w:rsidRDefault="00254AF1" w:rsidP="00254AF1">
      <w:pPr>
        <w:pStyle w:val="Akapitzlist"/>
        <w:autoSpaceDE w:val="0"/>
        <w:autoSpaceDN w:val="0"/>
        <w:adjustRightInd w:val="0"/>
        <w:spacing w:line="276" w:lineRule="auto"/>
        <w:ind w:left="284" w:firstLine="0"/>
        <w:rPr>
          <w:sz w:val="22"/>
          <w:szCs w:val="22"/>
        </w:rPr>
      </w:pPr>
      <w:r w:rsidRPr="00254AF1">
        <w:rPr>
          <w:sz w:val="22"/>
          <w:szCs w:val="22"/>
        </w:rPr>
        <w:t>3) 25% oceny egzaminu dyplomowego</w:t>
      </w:r>
      <w:r>
        <w:rPr>
          <w:sz w:val="22"/>
          <w:szCs w:val="22"/>
        </w:rPr>
        <w:t>.</w:t>
      </w:r>
    </w:p>
    <w:p w:rsidR="00A670F3" w:rsidRPr="00A670F3" w:rsidRDefault="00A670F3" w:rsidP="00A670F3">
      <w:pPr>
        <w:pStyle w:val="Akapitzlist"/>
        <w:autoSpaceDE w:val="0"/>
        <w:autoSpaceDN w:val="0"/>
        <w:adjustRightInd w:val="0"/>
        <w:spacing w:line="276" w:lineRule="auto"/>
        <w:ind w:left="284" w:firstLine="0"/>
        <w:rPr>
          <w:sz w:val="22"/>
          <w:szCs w:val="22"/>
        </w:rPr>
      </w:pPr>
    </w:p>
    <w:sectPr w:rsidR="00A670F3" w:rsidRPr="00A670F3" w:rsidSect="00AD5602">
      <w:headerReference w:type="default" r:id="rId31"/>
      <w:footerReference w:type="default" r:id="rId3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9E" w:rsidRDefault="00A8559E">
      <w:pPr>
        <w:spacing w:after="0" w:line="240" w:lineRule="auto"/>
      </w:pPr>
      <w:r>
        <w:separator/>
      </w:r>
    </w:p>
  </w:endnote>
  <w:endnote w:type="continuationSeparator" w:id="1">
    <w:p w:rsidR="00A8559E" w:rsidRDefault="00A85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80" w:rsidRDefault="00915480">
    <w:pPr>
      <w:pStyle w:val="Stopka"/>
      <w:jc w:val="right"/>
    </w:pPr>
    <w:fldSimple w:instr=" PAGE   \* MERGEFORMAT ">
      <w:r w:rsidR="004D1827">
        <w:rPr>
          <w:noProof/>
        </w:rPr>
        <w:t>7</w:t>
      </w:r>
    </w:fldSimple>
  </w:p>
  <w:p w:rsidR="00915480" w:rsidRDefault="009154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9E" w:rsidRDefault="00A8559E">
      <w:pPr>
        <w:spacing w:after="0" w:line="240" w:lineRule="auto"/>
      </w:pPr>
      <w:r>
        <w:separator/>
      </w:r>
    </w:p>
  </w:footnote>
  <w:footnote w:type="continuationSeparator" w:id="1">
    <w:p w:rsidR="00A8559E" w:rsidRDefault="00A8559E">
      <w:pPr>
        <w:spacing w:after="0" w:line="240" w:lineRule="auto"/>
      </w:pPr>
      <w:r>
        <w:continuationSeparator/>
      </w:r>
    </w:p>
  </w:footnote>
  <w:footnote w:id="2">
    <w:p w:rsidR="009463DE" w:rsidRDefault="009463DE">
      <w:pPr>
        <w:pStyle w:val="Tekstprzypisudolnego"/>
      </w:pPr>
      <w:r>
        <w:rPr>
          <w:rStyle w:val="Odwoanieprzypisudolnego"/>
        </w:rPr>
        <w:footnoteRef/>
      </w:r>
      <w:r>
        <w:t xml:space="preserve"> Chodzi o Centrum Obsługi Studenta.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80" w:rsidRPr="005D3CCF" w:rsidRDefault="00915480" w:rsidP="00FF70B3">
    <w:pPr>
      <w:pStyle w:val="Nagwek"/>
      <w:jc w:val="center"/>
      <w:rPr>
        <w:rFonts w:ascii="Times New Roman" w:hAnsi="Times New Roman"/>
        <w:b/>
        <w:color w:val="000000" w:themeColor="text1"/>
        <w:sz w:val="32"/>
        <w:szCs w:val="32"/>
      </w:rPr>
    </w:pPr>
    <w:r w:rsidRPr="005D3CCF">
      <w:rPr>
        <w:rFonts w:ascii="Times New Roman" w:hAnsi="Times New Roman"/>
        <w:b/>
        <w:color w:val="000000" w:themeColor="text1"/>
        <w:sz w:val="32"/>
        <w:szCs w:val="32"/>
      </w:rPr>
      <w:t>Instytut Dziennikarstwa i Stosunków Międzynarodowych</w:t>
    </w:r>
  </w:p>
  <w:p w:rsidR="00915480" w:rsidRDefault="0091548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23"/>
    <w:multiLevelType w:val="hybridMultilevel"/>
    <w:tmpl w:val="44246E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0944DE0"/>
    <w:multiLevelType w:val="hybridMultilevel"/>
    <w:tmpl w:val="C41E2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DA130C"/>
    <w:multiLevelType w:val="hybridMultilevel"/>
    <w:tmpl w:val="AB52D3B6"/>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
    <w:nsid w:val="0B741912"/>
    <w:multiLevelType w:val="hybridMultilevel"/>
    <w:tmpl w:val="9836F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3F1F0F"/>
    <w:multiLevelType w:val="hybridMultilevel"/>
    <w:tmpl w:val="7966A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E079FF"/>
    <w:multiLevelType w:val="hybridMultilevel"/>
    <w:tmpl w:val="ECA05F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FE6DDE"/>
    <w:multiLevelType w:val="hybridMultilevel"/>
    <w:tmpl w:val="730E42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42330A5"/>
    <w:multiLevelType w:val="multilevel"/>
    <w:tmpl w:val="440879A2"/>
    <w:lvl w:ilvl="0">
      <w:start w:val="1"/>
      <w:numFmt w:val="bullet"/>
      <w:lvlText w:val=""/>
      <w:lvlJc w:val="left"/>
      <w:pPr>
        <w:tabs>
          <w:tab w:val="num" w:pos="360"/>
        </w:tabs>
        <w:ind w:left="360" w:hanging="360"/>
      </w:pPr>
      <w:rPr>
        <w:rFonts w:ascii="Symbol" w:hAnsi="Symbol" w:hint="default"/>
        <w:sz w:val="20"/>
      </w:rPr>
    </w:lvl>
    <w:lvl w:ilvl="1">
      <w:start w:val="10"/>
      <w:numFmt w:val="upperRoman"/>
      <w:lvlText w:val="%2."/>
      <w:lvlJc w:val="left"/>
      <w:pPr>
        <w:ind w:left="1440" w:hanging="720"/>
      </w:pPr>
      <w:rPr>
        <w:rFonts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5784693"/>
    <w:multiLevelType w:val="hybridMultilevel"/>
    <w:tmpl w:val="4AA27A8A"/>
    <w:lvl w:ilvl="0" w:tplc="70B413E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CC7B31"/>
    <w:multiLevelType w:val="hybridMultilevel"/>
    <w:tmpl w:val="58AE7024"/>
    <w:lvl w:ilvl="0" w:tplc="FA24FB9E">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652ED2"/>
    <w:multiLevelType w:val="hybridMultilevel"/>
    <w:tmpl w:val="C3900F1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6C6C64"/>
    <w:multiLevelType w:val="hybridMultilevel"/>
    <w:tmpl w:val="F5F65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2D5750"/>
    <w:multiLevelType w:val="hybridMultilevel"/>
    <w:tmpl w:val="DA823C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1667629"/>
    <w:multiLevelType w:val="hybridMultilevel"/>
    <w:tmpl w:val="BF8ABD1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21AF6C01"/>
    <w:multiLevelType w:val="multilevel"/>
    <w:tmpl w:val="627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544C4"/>
    <w:multiLevelType w:val="hybridMultilevel"/>
    <w:tmpl w:val="A3B4BF6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3B93855"/>
    <w:multiLevelType w:val="hybridMultilevel"/>
    <w:tmpl w:val="AEB01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8C111D"/>
    <w:multiLevelType w:val="hybridMultilevel"/>
    <w:tmpl w:val="C3900F1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BDF42EC"/>
    <w:multiLevelType w:val="hybridMultilevel"/>
    <w:tmpl w:val="439A002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2E5477A7"/>
    <w:multiLevelType w:val="multilevel"/>
    <w:tmpl w:val="161A3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6883641"/>
    <w:multiLevelType w:val="hybridMultilevel"/>
    <w:tmpl w:val="5516A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8D3002"/>
    <w:multiLevelType w:val="hybridMultilevel"/>
    <w:tmpl w:val="E5EAFA62"/>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BC82992"/>
    <w:multiLevelType w:val="hybridMultilevel"/>
    <w:tmpl w:val="6B8A121E"/>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3BD50D59"/>
    <w:multiLevelType w:val="hybridMultilevel"/>
    <w:tmpl w:val="8AF08B22"/>
    <w:lvl w:ilvl="0" w:tplc="FA24FB9E">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03016C"/>
    <w:multiLevelType w:val="hybridMultilevel"/>
    <w:tmpl w:val="63D68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CA4D84"/>
    <w:multiLevelType w:val="hybridMultilevel"/>
    <w:tmpl w:val="140EC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171835"/>
    <w:multiLevelType w:val="hybridMultilevel"/>
    <w:tmpl w:val="713C73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360568"/>
    <w:multiLevelType w:val="multilevel"/>
    <w:tmpl w:val="4618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C60B7D"/>
    <w:multiLevelType w:val="multilevel"/>
    <w:tmpl w:val="C94E4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A0C6037"/>
    <w:multiLevelType w:val="hybridMultilevel"/>
    <w:tmpl w:val="E752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EE90806"/>
    <w:multiLevelType w:val="hybridMultilevel"/>
    <w:tmpl w:val="E92027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506003"/>
    <w:multiLevelType w:val="hybridMultilevel"/>
    <w:tmpl w:val="2D2E97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2">
    <w:nsid w:val="55A974C0"/>
    <w:multiLevelType w:val="hybridMultilevel"/>
    <w:tmpl w:val="7F345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58486C"/>
    <w:multiLevelType w:val="hybridMultilevel"/>
    <w:tmpl w:val="26308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1D8639A"/>
    <w:multiLevelType w:val="hybridMultilevel"/>
    <w:tmpl w:val="2F8EB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1C053C"/>
    <w:multiLevelType w:val="hybridMultilevel"/>
    <w:tmpl w:val="BADCFC9A"/>
    <w:lvl w:ilvl="0" w:tplc="0415000D">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nsid w:val="67336153"/>
    <w:multiLevelType w:val="hybridMultilevel"/>
    <w:tmpl w:val="B960459E"/>
    <w:lvl w:ilvl="0" w:tplc="0415000F">
      <w:start w:val="1"/>
      <w:numFmt w:val="decimal"/>
      <w:lvlText w:val="%1."/>
      <w:lvlJc w:val="left"/>
      <w:pPr>
        <w:ind w:left="862" w:hanging="72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E60A25"/>
    <w:multiLevelType w:val="hybridMultilevel"/>
    <w:tmpl w:val="036ED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FF5422"/>
    <w:multiLevelType w:val="hybridMultilevel"/>
    <w:tmpl w:val="B1941462"/>
    <w:lvl w:ilvl="0" w:tplc="401E421E">
      <w:start w:val="1"/>
      <w:numFmt w:val="upperLetter"/>
      <w:lvlText w:val="%1."/>
      <w:lvlJc w:val="left"/>
      <w:pPr>
        <w:ind w:left="720" w:hanging="360"/>
      </w:pPr>
    </w:lvl>
    <w:lvl w:ilvl="1" w:tplc="E856CC9A">
      <w:start w:val="1"/>
      <w:numFmt w:val="lowerLetter"/>
      <w:lvlText w:val="%2."/>
      <w:lvlJc w:val="left"/>
      <w:pPr>
        <w:ind w:left="1440" w:hanging="360"/>
      </w:pPr>
    </w:lvl>
    <w:lvl w:ilvl="2" w:tplc="E2580684">
      <w:start w:val="1"/>
      <w:numFmt w:val="lowerRoman"/>
      <w:lvlText w:val="%3."/>
      <w:lvlJc w:val="right"/>
      <w:pPr>
        <w:ind w:left="2160" w:hanging="180"/>
      </w:pPr>
    </w:lvl>
    <w:lvl w:ilvl="3" w:tplc="78FE1FE8">
      <w:start w:val="1"/>
      <w:numFmt w:val="decimal"/>
      <w:lvlText w:val="%4."/>
      <w:lvlJc w:val="left"/>
      <w:pPr>
        <w:ind w:left="2880" w:hanging="360"/>
      </w:pPr>
    </w:lvl>
    <w:lvl w:ilvl="4" w:tplc="8CEA8DBA">
      <w:start w:val="1"/>
      <w:numFmt w:val="lowerLetter"/>
      <w:lvlText w:val="%5."/>
      <w:lvlJc w:val="left"/>
      <w:pPr>
        <w:ind w:left="3600" w:hanging="360"/>
      </w:pPr>
    </w:lvl>
    <w:lvl w:ilvl="5" w:tplc="BE72C002">
      <w:start w:val="1"/>
      <w:numFmt w:val="lowerRoman"/>
      <w:lvlText w:val="%6."/>
      <w:lvlJc w:val="right"/>
      <w:pPr>
        <w:ind w:left="4320" w:hanging="180"/>
      </w:pPr>
    </w:lvl>
    <w:lvl w:ilvl="6" w:tplc="8ABA83E6">
      <w:start w:val="1"/>
      <w:numFmt w:val="decimal"/>
      <w:lvlText w:val="%7."/>
      <w:lvlJc w:val="left"/>
      <w:pPr>
        <w:ind w:left="5040" w:hanging="360"/>
      </w:pPr>
    </w:lvl>
    <w:lvl w:ilvl="7" w:tplc="8CA055AE">
      <w:start w:val="1"/>
      <w:numFmt w:val="lowerLetter"/>
      <w:lvlText w:val="%8."/>
      <w:lvlJc w:val="left"/>
      <w:pPr>
        <w:ind w:left="5760" w:hanging="360"/>
      </w:pPr>
    </w:lvl>
    <w:lvl w:ilvl="8" w:tplc="87A41DF8">
      <w:start w:val="1"/>
      <w:numFmt w:val="lowerRoman"/>
      <w:lvlText w:val="%9."/>
      <w:lvlJc w:val="right"/>
      <w:pPr>
        <w:ind w:left="6480" w:hanging="180"/>
      </w:pPr>
    </w:lvl>
  </w:abstractNum>
  <w:abstractNum w:abstractNumId="39">
    <w:nsid w:val="70041B1E"/>
    <w:multiLevelType w:val="hybridMultilevel"/>
    <w:tmpl w:val="DFCE7F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1C268BF"/>
    <w:multiLevelType w:val="multilevel"/>
    <w:tmpl w:val="4C664EE4"/>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BB01EF"/>
    <w:multiLevelType w:val="hybridMultilevel"/>
    <w:tmpl w:val="A856829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9B60212"/>
    <w:multiLevelType w:val="hybridMultilevel"/>
    <w:tmpl w:val="5B7E51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AEB4FB9"/>
    <w:multiLevelType w:val="hybridMultilevel"/>
    <w:tmpl w:val="1CD0CFEC"/>
    <w:lvl w:ilvl="0" w:tplc="516AC53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4A1C34"/>
    <w:multiLevelType w:val="hybridMultilevel"/>
    <w:tmpl w:val="01CA0C7A"/>
    <w:lvl w:ilvl="0" w:tplc="3372F2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6"/>
  </w:num>
  <w:num w:numId="3">
    <w:abstractNumId w:val="5"/>
  </w:num>
  <w:num w:numId="4">
    <w:abstractNumId w:val="24"/>
  </w:num>
  <w:num w:numId="5">
    <w:abstractNumId w:val="41"/>
  </w:num>
  <w:num w:numId="6">
    <w:abstractNumId w:val="13"/>
  </w:num>
  <w:num w:numId="7">
    <w:abstractNumId w:val="21"/>
  </w:num>
  <w:num w:numId="8">
    <w:abstractNumId w:val="1"/>
  </w:num>
  <w:num w:numId="9">
    <w:abstractNumId w:val="15"/>
  </w:num>
  <w:num w:numId="10">
    <w:abstractNumId w:val="11"/>
  </w:num>
  <w:num w:numId="11">
    <w:abstractNumId w:val="36"/>
  </w:num>
  <w:num w:numId="12">
    <w:abstractNumId w:val="20"/>
  </w:num>
  <w:num w:numId="13">
    <w:abstractNumId w:val="34"/>
  </w:num>
  <w:num w:numId="14">
    <w:abstractNumId w:val="40"/>
  </w:num>
  <w:num w:numId="15">
    <w:abstractNumId w:val="4"/>
  </w:num>
  <w:num w:numId="16">
    <w:abstractNumId w:val="25"/>
  </w:num>
  <w:num w:numId="17">
    <w:abstractNumId w:val="39"/>
  </w:num>
  <w:num w:numId="18">
    <w:abstractNumId w:val="8"/>
  </w:num>
  <w:num w:numId="19">
    <w:abstractNumId w:val="32"/>
  </w:num>
  <w:num w:numId="20">
    <w:abstractNumId w:val="37"/>
  </w:num>
  <w:num w:numId="21">
    <w:abstractNumId w:val="3"/>
  </w:num>
  <w:num w:numId="22">
    <w:abstractNumId w:val="27"/>
  </w:num>
  <w:num w:numId="23">
    <w:abstractNumId w:val="42"/>
  </w:num>
  <w:num w:numId="24">
    <w:abstractNumId w:val="14"/>
  </w:num>
  <w:num w:numId="25">
    <w:abstractNumId w:val="28"/>
  </w:num>
  <w:num w:numId="26">
    <w:abstractNumId w:val="19"/>
  </w:num>
  <w:num w:numId="27">
    <w:abstractNumId w:val="7"/>
  </w:num>
  <w:num w:numId="28">
    <w:abstractNumId w:val="2"/>
  </w:num>
  <w:num w:numId="29">
    <w:abstractNumId w:val="23"/>
  </w:num>
  <w:num w:numId="30">
    <w:abstractNumId w:val="35"/>
  </w:num>
  <w:num w:numId="31">
    <w:abstractNumId w:val="26"/>
  </w:num>
  <w:num w:numId="32">
    <w:abstractNumId w:val="30"/>
  </w:num>
  <w:num w:numId="33">
    <w:abstractNumId w:val="22"/>
  </w:num>
  <w:num w:numId="34">
    <w:abstractNumId w:val="44"/>
  </w:num>
  <w:num w:numId="35">
    <w:abstractNumId w:val="9"/>
  </w:num>
  <w:num w:numId="36">
    <w:abstractNumId w:val="16"/>
  </w:num>
  <w:num w:numId="37">
    <w:abstractNumId w:val="31"/>
  </w:num>
  <w:num w:numId="38">
    <w:abstractNumId w:val="43"/>
  </w:num>
  <w:num w:numId="39">
    <w:abstractNumId w:val="10"/>
  </w:num>
  <w:num w:numId="40">
    <w:abstractNumId w:val="0"/>
  </w:num>
  <w:num w:numId="41">
    <w:abstractNumId w:val="18"/>
  </w:num>
  <w:num w:numId="42">
    <w:abstractNumId w:val="33"/>
  </w:num>
  <w:num w:numId="43">
    <w:abstractNumId w:val="29"/>
  </w:num>
  <w:num w:numId="44">
    <w:abstractNumId w:val="12"/>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w:hdrShapeDefaults>
  <w:footnotePr>
    <w:footnote w:id="0"/>
    <w:footnote w:id="1"/>
  </w:footnotePr>
  <w:endnotePr>
    <w:endnote w:id="0"/>
    <w:endnote w:id="1"/>
  </w:endnotePr>
  <w:compat/>
  <w:rsids>
    <w:rsidRoot w:val="008935E5"/>
    <w:rsid w:val="00005199"/>
    <w:rsid w:val="00012C86"/>
    <w:rsid w:val="00051C8F"/>
    <w:rsid w:val="00055BB1"/>
    <w:rsid w:val="000B2379"/>
    <w:rsid w:val="000C73A3"/>
    <w:rsid w:val="00102AAC"/>
    <w:rsid w:val="00105E4E"/>
    <w:rsid w:val="0011716D"/>
    <w:rsid w:val="00136716"/>
    <w:rsid w:val="00145A60"/>
    <w:rsid w:val="00155FD0"/>
    <w:rsid w:val="00166FB1"/>
    <w:rsid w:val="0017736E"/>
    <w:rsid w:val="00184ABB"/>
    <w:rsid w:val="00254AF1"/>
    <w:rsid w:val="00286EB2"/>
    <w:rsid w:val="002942F8"/>
    <w:rsid w:val="002B54F4"/>
    <w:rsid w:val="0030080A"/>
    <w:rsid w:val="00320BDB"/>
    <w:rsid w:val="0032231B"/>
    <w:rsid w:val="003443A3"/>
    <w:rsid w:val="0035318D"/>
    <w:rsid w:val="00373A15"/>
    <w:rsid w:val="003770AE"/>
    <w:rsid w:val="00381EAC"/>
    <w:rsid w:val="003A48DE"/>
    <w:rsid w:val="003B0224"/>
    <w:rsid w:val="003B08FC"/>
    <w:rsid w:val="003B2F57"/>
    <w:rsid w:val="003B338A"/>
    <w:rsid w:val="003B5833"/>
    <w:rsid w:val="003C2FB6"/>
    <w:rsid w:val="003E611B"/>
    <w:rsid w:val="003E72AC"/>
    <w:rsid w:val="0040274B"/>
    <w:rsid w:val="00404EF9"/>
    <w:rsid w:val="0041073E"/>
    <w:rsid w:val="00415218"/>
    <w:rsid w:val="00445153"/>
    <w:rsid w:val="00452E31"/>
    <w:rsid w:val="00466731"/>
    <w:rsid w:val="00471C2D"/>
    <w:rsid w:val="00490120"/>
    <w:rsid w:val="004C7988"/>
    <w:rsid w:val="004D1827"/>
    <w:rsid w:val="004E54B2"/>
    <w:rsid w:val="004E7024"/>
    <w:rsid w:val="004F3CDE"/>
    <w:rsid w:val="005213B3"/>
    <w:rsid w:val="00522792"/>
    <w:rsid w:val="00566597"/>
    <w:rsid w:val="00574372"/>
    <w:rsid w:val="005A29BA"/>
    <w:rsid w:val="005A4014"/>
    <w:rsid w:val="005C2998"/>
    <w:rsid w:val="005C323F"/>
    <w:rsid w:val="005C5EF4"/>
    <w:rsid w:val="005D3CCF"/>
    <w:rsid w:val="005D7B6D"/>
    <w:rsid w:val="00616767"/>
    <w:rsid w:val="00630252"/>
    <w:rsid w:val="0063128C"/>
    <w:rsid w:val="00635BE7"/>
    <w:rsid w:val="0064404E"/>
    <w:rsid w:val="00654474"/>
    <w:rsid w:val="006558D3"/>
    <w:rsid w:val="00666790"/>
    <w:rsid w:val="00667964"/>
    <w:rsid w:val="00671A08"/>
    <w:rsid w:val="006737DD"/>
    <w:rsid w:val="0069526D"/>
    <w:rsid w:val="006A6678"/>
    <w:rsid w:val="006E3486"/>
    <w:rsid w:val="006E5731"/>
    <w:rsid w:val="00713371"/>
    <w:rsid w:val="00751724"/>
    <w:rsid w:val="00763768"/>
    <w:rsid w:val="00765D80"/>
    <w:rsid w:val="007878E7"/>
    <w:rsid w:val="0079188A"/>
    <w:rsid w:val="007A23EE"/>
    <w:rsid w:val="007B78F9"/>
    <w:rsid w:val="007B7E46"/>
    <w:rsid w:val="007C03B7"/>
    <w:rsid w:val="007C7F4F"/>
    <w:rsid w:val="007E49CD"/>
    <w:rsid w:val="007F6A9F"/>
    <w:rsid w:val="007F6C3D"/>
    <w:rsid w:val="00810940"/>
    <w:rsid w:val="008373FD"/>
    <w:rsid w:val="00841722"/>
    <w:rsid w:val="00843F81"/>
    <w:rsid w:val="008935E5"/>
    <w:rsid w:val="00893E1B"/>
    <w:rsid w:val="00894509"/>
    <w:rsid w:val="008A1F71"/>
    <w:rsid w:val="008A53CE"/>
    <w:rsid w:val="008D2CAC"/>
    <w:rsid w:val="008D3145"/>
    <w:rsid w:val="008E5F4F"/>
    <w:rsid w:val="008E7CE2"/>
    <w:rsid w:val="008F513F"/>
    <w:rsid w:val="00906D64"/>
    <w:rsid w:val="00915480"/>
    <w:rsid w:val="009463DE"/>
    <w:rsid w:val="009527ED"/>
    <w:rsid w:val="0095386E"/>
    <w:rsid w:val="00981813"/>
    <w:rsid w:val="00992EEA"/>
    <w:rsid w:val="009A2AB7"/>
    <w:rsid w:val="009B5772"/>
    <w:rsid w:val="009C7F6B"/>
    <w:rsid w:val="009E4213"/>
    <w:rsid w:val="00A03C71"/>
    <w:rsid w:val="00A22DE3"/>
    <w:rsid w:val="00A4430D"/>
    <w:rsid w:val="00A670F3"/>
    <w:rsid w:val="00A7695A"/>
    <w:rsid w:val="00A8559E"/>
    <w:rsid w:val="00AA54C7"/>
    <w:rsid w:val="00AB403E"/>
    <w:rsid w:val="00AD5602"/>
    <w:rsid w:val="00AF1043"/>
    <w:rsid w:val="00AF66BD"/>
    <w:rsid w:val="00B15159"/>
    <w:rsid w:val="00B30BF4"/>
    <w:rsid w:val="00B31610"/>
    <w:rsid w:val="00B54FE2"/>
    <w:rsid w:val="00B67094"/>
    <w:rsid w:val="00B760C8"/>
    <w:rsid w:val="00B93EBF"/>
    <w:rsid w:val="00BB2814"/>
    <w:rsid w:val="00BB71D7"/>
    <w:rsid w:val="00BC1E34"/>
    <w:rsid w:val="00C0254F"/>
    <w:rsid w:val="00C1282B"/>
    <w:rsid w:val="00C17273"/>
    <w:rsid w:val="00C35C5B"/>
    <w:rsid w:val="00C37067"/>
    <w:rsid w:val="00C40CC5"/>
    <w:rsid w:val="00C72D86"/>
    <w:rsid w:val="00C75497"/>
    <w:rsid w:val="00C91DBE"/>
    <w:rsid w:val="00C97F23"/>
    <w:rsid w:val="00CA28FB"/>
    <w:rsid w:val="00CA5CB1"/>
    <w:rsid w:val="00CA7A08"/>
    <w:rsid w:val="00D148F8"/>
    <w:rsid w:val="00D22748"/>
    <w:rsid w:val="00D45F07"/>
    <w:rsid w:val="00D54A55"/>
    <w:rsid w:val="00D81EB2"/>
    <w:rsid w:val="00DB2AF0"/>
    <w:rsid w:val="00DB4FD3"/>
    <w:rsid w:val="00DE69D4"/>
    <w:rsid w:val="00DF1F2B"/>
    <w:rsid w:val="00E028D4"/>
    <w:rsid w:val="00E20337"/>
    <w:rsid w:val="00E504BB"/>
    <w:rsid w:val="00E61EE5"/>
    <w:rsid w:val="00E621A5"/>
    <w:rsid w:val="00E74FD9"/>
    <w:rsid w:val="00EE0089"/>
    <w:rsid w:val="00EF46B9"/>
    <w:rsid w:val="00F0478A"/>
    <w:rsid w:val="00F25E54"/>
    <w:rsid w:val="00F5185D"/>
    <w:rsid w:val="00F932CC"/>
    <w:rsid w:val="00FB06A5"/>
    <w:rsid w:val="00FB79B7"/>
    <w:rsid w:val="00FE337C"/>
    <w:rsid w:val="00FF3A15"/>
    <w:rsid w:val="00FF70B3"/>
    <w:rsid w:val="01B0A5D9"/>
    <w:rsid w:val="02B15918"/>
    <w:rsid w:val="0443605B"/>
    <w:rsid w:val="049799E3"/>
    <w:rsid w:val="055B42BE"/>
    <w:rsid w:val="06B90204"/>
    <w:rsid w:val="0971A163"/>
    <w:rsid w:val="0DEE3EB0"/>
    <w:rsid w:val="135C7E09"/>
    <w:rsid w:val="151534E2"/>
    <w:rsid w:val="1687A9C1"/>
    <w:rsid w:val="17948EFB"/>
    <w:rsid w:val="19F8BD7F"/>
    <w:rsid w:val="1DC301F8"/>
    <w:rsid w:val="1EAB4C8B"/>
    <w:rsid w:val="2EDBF87D"/>
    <w:rsid w:val="34A13EED"/>
    <w:rsid w:val="37970556"/>
    <w:rsid w:val="3C12A684"/>
    <w:rsid w:val="502EE6B5"/>
    <w:rsid w:val="5036FEDE"/>
    <w:rsid w:val="54120895"/>
    <w:rsid w:val="5B327D9A"/>
    <w:rsid w:val="5D9FC27E"/>
    <w:rsid w:val="615DF71F"/>
    <w:rsid w:val="6A3EDE3D"/>
    <w:rsid w:val="6E91D70C"/>
    <w:rsid w:val="73634FF1"/>
    <w:rsid w:val="77BDDC37"/>
    <w:rsid w:val="7C2D39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5E5"/>
    <w:pPr>
      <w:spacing w:after="200" w:line="276" w:lineRule="auto"/>
    </w:pPr>
    <w:rPr>
      <w:rFonts w:ascii="Calibri" w:eastAsia="Calibri" w:hAnsi="Calibri" w:cs="Times New Roman"/>
      <w:lang w:eastAsia="en-US"/>
    </w:rPr>
  </w:style>
  <w:style w:type="paragraph" w:styleId="Nagwek1">
    <w:name w:val="heading 1"/>
    <w:basedOn w:val="Normalny"/>
    <w:link w:val="Nagwek1Znak"/>
    <w:uiPriority w:val="9"/>
    <w:qFormat/>
    <w:rsid w:val="008E5F4F"/>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4">
    <w:name w:val="heading 4"/>
    <w:basedOn w:val="Normalny"/>
    <w:next w:val="Normalny"/>
    <w:link w:val="Nagwek4Znak"/>
    <w:uiPriority w:val="9"/>
    <w:unhideWhenUsed/>
    <w:qFormat/>
    <w:rsid w:val="008E5F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935E5"/>
    <w:pPr>
      <w:spacing w:after="0" w:line="360" w:lineRule="auto"/>
      <w:ind w:left="720" w:firstLine="709"/>
      <w:contextualSpacing/>
      <w:jc w:val="both"/>
    </w:pPr>
    <w:rPr>
      <w:rFonts w:ascii="Times New Roman" w:hAnsi="Times New Roman"/>
      <w:sz w:val="24"/>
      <w:szCs w:val="24"/>
    </w:rPr>
  </w:style>
  <w:style w:type="paragraph" w:customStyle="1" w:styleId="Default">
    <w:name w:val="Default"/>
    <w:rsid w:val="008935E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Stopka">
    <w:name w:val="footer"/>
    <w:basedOn w:val="Normalny"/>
    <w:link w:val="StopkaZnak"/>
    <w:uiPriority w:val="99"/>
    <w:unhideWhenUsed/>
    <w:rsid w:val="008935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35E5"/>
    <w:rPr>
      <w:rFonts w:ascii="Calibri" w:eastAsia="Calibri" w:hAnsi="Calibri" w:cs="Times New Roman"/>
      <w:lang w:eastAsia="en-US"/>
    </w:rPr>
  </w:style>
  <w:style w:type="paragraph" w:styleId="Nagwek">
    <w:name w:val="header"/>
    <w:basedOn w:val="Normalny"/>
    <w:link w:val="NagwekZnak"/>
    <w:uiPriority w:val="99"/>
    <w:unhideWhenUsed/>
    <w:rsid w:val="00FF70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0B3"/>
    <w:rPr>
      <w:rFonts w:ascii="Calibri" w:eastAsia="Calibri" w:hAnsi="Calibri" w:cs="Times New Roman"/>
      <w:lang w:eastAsia="en-US"/>
    </w:rPr>
  </w:style>
  <w:style w:type="paragraph" w:styleId="NormalnyWeb">
    <w:name w:val="Normal (Web)"/>
    <w:basedOn w:val="Normalny"/>
    <w:uiPriority w:val="99"/>
    <w:rsid w:val="00BB281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C72D86"/>
    <w:rPr>
      <w:vertAlign w:val="superscript"/>
    </w:rPr>
  </w:style>
  <w:style w:type="character" w:styleId="Hipercze">
    <w:name w:val="Hyperlink"/>
    <w:basedOn w:val="Domylnaczcionkaakapitu"/>
    <w:uiPriority w:val="99"/>
    <w:unhideWhenUsed/>
    <w:rsid w:val="00B30BF4"/>
    <w:rPr>
      <w:color w:val="0563C1" w:themeColor="hyperlink"/>
      <w:u w:val="single"/>
    </w:rPr>
  </w:style>
  <w:style w:type="paragraph" w:customStyle="1" w:styleId="Zawartotabeli">
    <w:name w:val="Zawartość tabeli"/>
    <w:basedOn w:val="Normalny"/>
    <w:rsid w:val="003A48DE"/>
    <w:pPr>
      <w:suppressAutoHyphens/>
      <w:spacing w:after="0" w:line="240" w:lineRule="auto"/>
    </w:pPr>
    <w:rPr>
      <w:rFonts w:ascii="Liberation Serif" w:eastAsia="SimSun" w:hAnsi="Liberation Serif" w:cs="Lucida Sans"/>
      <w:kern w:val="1"/>
      <w:sz w:val="24"/>
      <w:szCs w:val="24"/>
      <w:lang w:eastAsia="zh-CN" w:bidi="hi-IN"/>
    </w:rPr>
  </w:style>
  <w:style w:type="character" w:customStyle="1" w:styleId="Nagwek1Znak">
    <w:name w:val="Nagłówek 1 Znak"/>
    <w:basedOn w:val="Domylnaczcionkaakapitu"/>
    <w:link w:val="Nagwek1"/>
    <w:uiPriority w:val="9"/>
    <w:rsid w:val="008E5F4F"/>
    <w:rPr>
      <w:rFonts w:ascii="Times New Roman" w:eastAsia="Times New Roman" w:hAnsi="Times New Roman" w:cs="Times New Roman"/>
      <w:b/>
      <w:bCs/>
      <w:kern w:val="36"/>
      <w:sz w:val="48"/>
      <w:szCs w:val="48"/>
    </w:rPr>
  </w:style>
  <w:style w:type="character" w:customStyle="1" w:styleId="UnresolvedMention">
    <w:name w:val="Unresolved Mention"/>
    <w:basedOn w:val="Domylnaczcionkaakapitu"/>
    <w:uiPriority w:val="99"/>
    <w:semiHidden/>
    <w:unhideWhenUsed/>
    <w:rsid w:val="008E5F4F"/>
    <w:rPr>
      <w:color w:val="605E5C"/>
      <w:shd w:val="clear" w:color="auto" w:fill="E1DFDD"/>
    </w:rPr>
  </w:style>
  <w:style w:type="character" w:customStyle="1" w:styleId="Nagwek4Znak">
    <w:name w:val="Nagłówek 4 Znak"/>
    <w:basedOn w:val="Domylnaczcionkaakapitu"/>
    <w:link w:val="Nagwek4"/>
    <w:uiPriority w:val="9"/>
    <w:rsid w:val="008E5F4F"/>
    <w:rPr>
      <w:rFonts w:asciiTheme="majorHAnsi" w:eastAsiaTheme="majorEastAsia" w:hAnsiTheme="majorHAnsi" w:cstheme="majorBidi"/>
      <w:i/>
      <w:iCs/>
      <w:color w:val="2F5496" w:themeColor="accent1" w:themeShade="BF"/>
      <w:lang w:eastAsia="en-US"/>
    </w:rPr>
  </w:style>
  <w:style w:type="character" w:styleId="Pogrubienie">
    <w:name w:val="Strong"/>
    <w:basedOn w:val="Domylnaczcionkaakapitu"/>
    <w:uiPriority w:val="22"/>
    <w:qFormat/>
    <w:rsid w:val="008E5F4F"/>
    <w:rPr>
      <w:b/>
      <w:bCs/>
    </w:rPr>
  </w:style>
  <w:style w:type="character" w:styleId="Uwydatnienie">
    <w:name w:val="Emphasis"/>
    <w:basedOn w:val="Domylnaczcionkaakapitu"/>
    <w:uiPriority w:val="20"/>
    <w:qFormat/>
    <w:rsid w:val="008E5F4F"/>
    <w:rPr>
      <w:i/>
      <w:iCs/>
    </w:rPr>
  </w:style>
  <w:style w:type="character" w:styleId="Odwoaniedokomentarza">
    <w:name w:val="annotation reference"/>
    <w:basedOn w:val="Domylnaczcionkaakapitu"/>
    <w:uiPriority w:val="99"/>
    <w:semiHidden/>
    <w:unhideWhenUsed/>
    <w:rsid w:val="00AD5602"/>
    <w:rPr>
      <w:sz w:val="16"/>
      <w:szCs w:val="16"/>
    </w:rPr>
  </w:style>
  <w:style w:type="paragraph" w:styleId="Tekstkomentarza">
    <w:name w:val="annotation text"/>
    <w:basedOn w:val="Normalny"/>
    <w:link w:val="TekstkomentarzaZnak"/>
    <w:uiPriority w:val="99"/>
    <w:unhideWhenUsed/>
    <w:rsid w:val="00AD5602"/>
    <w:pPr>
      <w:spacing w:line="240" w:lineRule="auto"/>
    </w:pPr>
    <w:rPr>
      <w:sz w:val="20"/>
      <w:szCs w:val="20"/>
    </w:rPr>
  </w:style>
  <w:style w:type="character" w:customStyle="1" w:styleId="TekstkomentarzaZnak">
    <w:name w:val="Tekst komentarza Znak"/>
    <w:basedOn w:val="Domylnaczcionkaakapitu"/>
    <w:link w:val="Tekstkomentarza"/>
    <w:uiPriority w:val="99"/>
    <w:rsid w:val="00AD5602"/>
    <w:rPr>
      <w:rFonts w:ascii="Calibri" w:eastAsia="Calibri" w:hAnsi="Calibri"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rsid w:val="00AD5602"/>
    <w:rPr>
      <w:b/>
      <w:bCs/>
    </w:rPr>
  </w:style>
  <w:style w:type="character" w:customStyle="1" w:styleId="TematkomentarzaZnak">
    <w:name w:val="Temat komentarza Znak"/>
    <w:basedOn w:val="TekstkomentarzaZnak"/>
    <w:link w:val="Tematkomentarza"/>
    <w:uiPriority w:val="99"/>
    <w:semiHidden/>
    <w:rsid w:val="00AD5602"/>
    <w:rPr>
      <w:rFonts w:ascii="Calibri" w:eastAsia="Calibri" w:hAnsi="Calibri" w:cs="Times New Roman"/>
      <w:b/>
      <w:bCs/>
      <w:sz w:val="20"/>
      <w:szCs w:val="20"/>
      <w:lang w:eastAsia="en-US"/>
    </w:rPr>
  </w:style>
  <w:style w:type="paragraph" w:styleId="Tekstprzypisudolnego">
    <w:name w:val="footnote text"/>
    <w:basedOn w:val="Normalny"/>
    <w:link w:val="TekstprzypisudolnegoZnak"/>
    <w:unhideWhenUsed/>
    <w:rsid w:val="006737DD"/>
    <w:pPr>
      <w:spacing w:after="0" w:line="240" w:lineRule="auto"/>
    </w:pPr>
    <w:rPr>
      <w:rFonts w:ascii="Times New Roman" w:eastAsiaTheme="minorHAnsi" w:hAnsi="Times New Roman" w:cstheme="minorBidi"/>
      <w:sz w:val="20"/>
      <w:szCs w:val="20"/>
    </w:rPr>
  </w:style>
  <w:style w:type="character" w:customStyle="1" w:styleId="TekstprzypisudolnegoZnak">
    <w:name w:val="Tekst przypisu dolnego Znak"/>
    <w:basedOn w:val="Domylnaczcionkaakapitu"/>
    <w:link w:val="Tekstprzypisudolnego"/>
    <w:uiPriority w:val="99"/>
    <w:rsid w:val="006737DD"/>
    <w:rPr>
      <w:rFonts w:ascii="Times New Roman" w:hAnsi="Times New Roman"/>
      <w:sz w:val="20"/>
      <w:szCs w:val="20"/>
      <w:lang w:eastAsia="en-US"/>
    </w:rPr>
  </w:style>
  <w:style w:type="paragraph" w:styleId="Nagwekspisutreci">
    <w:name w:val="TOC Heading"/>
    <w:basedOn w:val="Nagwek1"/>
    <w:next w:val="Normalny"/>
    <w:uiPriority w:val="39"/>
    <w:unhideWhenUsed/>
    <w:qFormat/>
    <w:rsid w:val="00713371"/>
    <w:pPr>
      <w:keepNext/>
      <w:keepLines/>
      <w:spacing w:before="240" w:beforeAutospacing="0" w:after="0" w:afterAutospacing="0" w:line="259" w:lineRule="auto"/>
      <w:outlineLvl w:val="9"/>
    </w:pPr>
    <w:rPr>
      <w:rFonts w:eastAsiaTheme="majorEastAsia" w:cstheme="majorBidi"/>
      <w:b w:val="0"/>
      <w:bCs w:val="0"/>
      <w:i/>
      <w:kern w:val="0"/>
      <w:sz w:val="28"/>
      <w:szCs w:val="32"/>
    </w:rPr>
  </w:style>
  <w:style w:type="paragraph" w:styleId="Spistreci1">
    <w:name w:val="toc 1"/>
    <w:basedOn w:val="Normalny"/>
    <w:next w:val="Normalny"/>
    <w:autoRedefine/>
    <w:uiPriority w:val="39"/>
    <w:unhideWhenUsed/>
    <w:rsid w:val="00713371"/>
    <w:pPr>
      <w:tabs>
        <w:tab w:val="right" w:leader="dot" w:pos="9060"/>
      </w:tabs>
      <w:spacing w:before="240" w:after="0" w:line="240" w:lineRule="auto"/>
    </w:pPr>
    <w:rPr>
      <w:rFonts w:ascii="Times New Roman" w:eastAsiaTheme="minorHAnsi" w:hAnsi="Times New Roman"/>
      <w:b/>
      <w:bCs/>
      <w:noProof/>
      <w:sz w:val="20"/>
      <w:szCs w:val="20"/>
    </w:rPr>
  </w:style>
  <w:style w:type="paragraph" w:styleId="Spistreci2">
    <w:name w:val="toc 2"/>
    <w:basedOn w:val="Normalny"/>
    <w:next w:val="Normalny"/>
    <w:autoRedefine/>
    <w:uiPriority w:val="39"/>
    <w:unhideWhenUsed/>
    <w:rsid w:val="00713371"/>
    <w:pPr>
      <w:tabs>
        <w:tab w:val="right" w:leader="dot" w:pos="9060"/>
      </w:tabs>
      <w:spacing w:after="100" w:line="360" w:lineRule="auto"/>
      <w:ind w:left="200"/>
    </w:pPr>
    <w:rPr>
      <w:rFonts w:ascii="Times New Roman" w:eastAsiaTheme="minorHAnsi" w:hAnsi="Times New Roman"/>
      <w:sz w:val="20"/>
      <w:szCs w:val="20"/>
    </w:rPr>
  </w:style>
  <w:style w:type="paragraph" w:styleId="Spistreci3">
    <w:name w:val="toc 3"/>
    <w:basedOn w:val="Normalny"/>
    <w:next w:val="Normalny"/>
    <w:autoRedefine/>
    <w:uiPriority w:val="39"/>
    <w:unhideWhenUsed/>
    <w:rsid w:val="00713371"/>
    <w:pPr>
      <w:tabs>
        <w:tab w:val="right" w:leader="dot" w:pos="8778"/>
      </w:tabs>
      <w:spacing w:after="0" w:line="240" w:lineRule="auto"/>
      <w:jc w:val="right"/>
    </w:pPr>
    <w:rPr>
      <w:rFonts w:ascii="Times New Roman" w:eastAsiaTheme="minorHAnsi" w:hAnsi="Times New Roman" w:cstheme="minorBidi"/>
      <w:sz w:val="24"/>
    </w:rPr>
  </w:style>
  <w:style w:type="paragraph" w:styleId="Tekstdymka">
    <w:name w:val="Balloon Text"/>
    <w:basedOn w:val="Normalny"/>
    <w:link w:val="TekstdymkaZnak"/>
    <w:uiPriority w:val="99"/>
    <w:semiHidden/>
    <w:unhideWhenUsed/>
    <w:rsid w:val="00051C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C8F"/>
    <w:rPr>
      <w:rFonts w:ascii="Tahoma" w:eastAsia="Calibri" w:hAnsi="Tahoma" w:cs="Tahoma"/>
      <w:sz w:val="16"/>
      <w:szCs w:val="16"/>
      <w:lang w:eastAsia="en-US"/>
    </w:rPr>
  </w:style>
  <w:style w:type="character" w:styleId="UyteHipercze">
    <w:name w:val="FollowedHyperlink"/>
    <w:basedOn w:val="Domylnaczcionkaakapitu"/>
    <w:uiPriority w:val="99"/>
    <w:semiHidden/>
    <w:unhideWhenUsed/>
    <w:rsid w:val="007A23E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7795935">
      <w:bodyDiv w:val="1"/>
      <w:marLeft w:val="0"/>
      <w:marRight w:val="0"/>
      <w:marTop w:val="0"/>
      <w:marBottom w:val="0"/>
      <w:divBdr>
        <w:top w:val="none" w:sz="0" w:space="0" w:color="auto"/>
        <w:left w:val="none" w:sz="0" w:space="0" w:color="auto"/>
        <w:bottom w:val="none" w:sz="0" w:space="0" w:color="auto"/>
        <w:right w:val="none" w:sz="0" w:space="0" w:color="auto"/>
      </w:divBdr>
    </w:div>
    <w:div w:id="202865936">
      <w:bodyDiv w:val="1"/>
      <w:marLeft w:val="0"/>
      <w:marRight w:val="0"/>
      <w:marTop w:val="0"/>
      <w:marBottom w:val="0"/>
      <w:divBdr>
        <w:top w:val="none" w:sz="0" w:space="0" w:color="auto"/>
        <w:left w:val="none" w:sz="0" w:space="0" w:color="auto"/>
        <w:bottom w:val="none" w:sz="0" w:space="0" w:color="auto"/>
        <w:right w:val="none" w:sz="0" w:space="0" w:color="auto"/>
      </w:divBdr>
    </w:div>
    <w:div w:id="226888307">
      <w:bodyDiv w:val="1"/>
      <w:marLeft w:val="0"/>
      <w:marRight w:val="0"/>
      <w:marTop w:val="0"/>
      <w:marBottom w:val="0"/>
      <w:divBdr>
        <w:top w:val="none" w:sz="0" w:space="0" w:color="auto"/>
        <w:left w:val="none" w:sz="0" w:space="0" w:color="auto"/>
        <w:bottom w:val="none" w:sz="0" w:space="0" w:color="auto"/>
        <w:right w:val="none" w:sz="0" w:space="0" w:color="auto"/>
      </w:divBdr>
    </w:div>
    <w:div w:id="320088230">
      <w:bodyDiv w:val="1"/>
      <w:marLeft w:val="0"/>
      <w:marRight w:val="0"/>
      <w:marTop w:val="0"/>
      <w:marBottom w:val="0"/>
      <w:divBdr>
        <w:top w:val="none" w:sz="0" w:space="0" w:color="auto"/>
        <w:left w:val="none" w:sz="0" w:space="0" w:color="auto"/>
        <w:bottom w:val="none" w:sz="0" w:space="0" w:color="auto"/>
        <w:right w:val="none" w:sz="0" w:space="0" w:color="auto"/>
      </w:divBdr>
    </w:div>
    <w:div w:id="653997186">
      <w:bodyDiv w:val="1"/>
      <w:marLeft w:val="0"/>
      <w:marRight w:val="0"/>
      <w:marTop w:val="0"/>
      <w:marBottom w:val="0"/>
      <w:divBdr>
        <w:top w:val="none" w:sz="0" w:space="0" w:color="auto"/>
        <w:left w:val="none" w:sz="0" w:space="0" w:color="auto"/>
        <w:bottom w:val="none" w:sz="0" w:space="0" w:color="auto"/>
        <w:right w:val="none" w:sz="0" w:space="0" w:color="auto"/>
      </w:divBdr>
    </w:div>
    <w:div w:id="889540981">
      <w:bodyDiv w:val="1"/>
      <w:marLeft w:val="0"/>
      <w:marRight w:val="0"/>
      <w:marTop w:val="0"/>
      <w:marBottom w:val="0"/>
      <w:divBdr>
        <w:top w:val="none" w:sz="0" w:space="0" w:color="auto"/>
        <w:left w:val="none" w:sz="0" w:space="0" w:color="auto"/>
        <w:bottom w:val="none" w:sz="0" w:space="0" w:color="auto"/>
        <w:right w:val="none" w:sz="0" w:space="0" w:color="auto"/>
      </w:divBdr>
    </w:div>
    <w:div w:id="1054357034">
      <w:bodyDiv w:val="1"/>
      <w:marLeft w:val="0"/>
      <w:marRight w:val="0"/>
      <w:marTop w:val="0"/>
      <w:marBottom w:val="0"/>
      <w:divBdr>
        <w:top w:val="none" w:sz="0" w:space="0" w:color="auto"/>
        <w:left w:val="none" w:sz="0" w:space="0" w:color="auto"/>
        <w:bottom w:val="none" w:sz="0" w:space="0" w:color="auto"/>
        <w:right w:val="none" w:sz="0" w:space="0" w:color="auto"/>
      </w:divBdr>
      <w:divsChild>
        <w:div w:id="1899322369">
          <w:marLeft w:val="0"/>
          <w:marRight w:val="0"/>
          <w:marTop w:val="0"/>
          <w:marBottom w:val="0"/>
          <w:divBdr>
            <w:top w:val="none" w:sz="0" w:space="0" w:color="auto"/>
            <w:left w:val="none" w:sz="0" w:space="0" w:color="auto"/>
            <w:bottom w:val="none" w:sz="0" w:space="0" w:color="auto"/>
            <w:right w:val="none" w:sz="0" w:space="0" w:color="auto"/>
          </w:divBdr>
        </w:div>
        <w:div w:id="886915114">
          <w:marLeft w:val="0"/>
          <w:marRight w:val="0"/>
          <w:marTop w:val="0"/>
          <w:marBottom w:val="0"/>
          <w:divBdr>
            <w:top w:val="none" w:sz="0" w:space="0" w:color="auto"/>
            <w:left w:val="none" w:sz="0" w:space="0" w:color="auto"/>
            <w:bottom w:val="none" w:sz="0" w:space="0" w:color="auto"/>
            <w:right w:val="none" w:sz="0" w:space="0" w:color="auto"/>
          </w:divBdr>
        </w:div>
        <w:div w:id="689602039">
          <w:marLeft w:val="0"/>
          <w:marRight w:val="0"/>
          <w:marTop w:val="0"/>
          <w:marBottom w:val="0"/>
          <w:divBdr>
            <w:top w:val="none" w:sz="0" w:space="0" w:color="auto"/>
            <w:left w:val="none" w:sz="0" w:space="0" w:color="auto"/>
            <w:bottom w:val="none" w:sz="0" w:space="0" w:color="auto"/>
            <w:right w:val="none" w:sz="0" w:space="0" w:color="auto"/>
          </w:divBdr>
        </w:div>
        <w:div w:id="557670191">
          <w:marLeft w:val="0"/>
          <w:marRight w:val="0"/>
          <w:marTop w:val="0"/>
          <w:marBottom w:val="0"/>
          <w:divBdr>
            <w:top w:val="none" w:sz="0" w:space="0" w:color="auto"/>
            <w:left w:val="none" w:sz="0" w:space="0" w:color="auto"/>
            <w:bottom w:val="none" w:sz="0" w:space="0" w:color="auto"/>
            <w:right w:val="none" w:sz="0" w:space="0" w:color="auto"/>
          </w:divBdr>
          <w:divsChild>
            <w:div w:id="104732305">
              <w:marLeft w:val="0"/>
              <w:marRight w:val="0"/>
              <w:marTop w:val="0"/>
              <w:marBottom w:val="0"/>
              <w:divBdr>
                <w:top w:val="none" w:sz="0" w:space="0" w:color="auto"/>
                <w:left w:val="none" w:sz="0" w:space="0" w:color="auto"/>
                <w:bottom w:val="none" w:sz="0" w:space="0" w:color="auto"/>
                <w:right w:val="none" w:sz="0" w:space="0" w:color="auto"/>
              </w:divBdr>
            </w:div>
            <w:div w:id="2123963094">
              <w:marLeft w:val="0"/>
              <w:marRight w:val="0"/>
              <w:marTop w:val="0"/>
              <w:marBottom w:val="0"/>
              <w:divBdr>
                <w:top w:val="none" w:sz="0" w:space="0" w:color="auto"/>
                <w:left w:val="none" w:sz="0" w:space="0" w:color="auto"/>
                <w:bottom w:val="none" w:sz="0" w:space="0" w:color="auto"/>
                <w:right w:val="none" w:sz="0" w:space="0" w:color="auto"/>
              </w:divBdr>
              <w:divsChild>
                <w:div w:id="1178957510">
                  <w:marLeft w:val="0"/>
                  <w:marRight w:val="0"/>
                  <w:marTop w:val="0"/>
                  <w:marBottom w:val="0"/>
                  <w:divBdr>
                    <w:top w:val="none" w:sz="0" w:space="0" w:color="auto"/>
                    <w:left w:val="none" w:sz="0" w:space="0" w:color="auto"/>
                    <w:bottom w:val="none" w:sz="0" w:space="0" w:color="auto"/>
                    <w:right w:val="none" w:sz="0" w:space="0" w:color="auto"/>
                  </w:divBdr>
                </w:div>
                <w:div w:id="1330714693">
                  <w:marLeft w:val="0"/>
                  <w:marRight w:val="0"/>
                  <w:marTop w:val="0"/>
                  <w:marBottom w:val="0"/>
                  <w:divBdr>
                    <w:top w:val="none" w:sz="0" w:space="0" w:color="auto"/>
                    <w:left w:val="none" w:sz="0" w:space="0" w:color="auto"/>
                    <w:bottom w:val="none" w:sz="0" w:space="0" w:color="auto"/>
                    <w:right w:val="none" w:sz="0" w:space="0" w:color="auto"/>
                  </w:divBdr>
                </w:div>
                <w:div w:id="15235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8935">
      <w:bodyDiv w:val="1"/>
      <w:marLeft w:val="0"/>
      <w:marRight w:val="0"/>
      <w:marTop w:val="0"/>
      <w:marBottom w:val="0"/>
      <w:divBdr>
        <w:top w:val="none" w:sz="0" w:space="0" w:color="auto"/>
        <w:left w:val="none" w:sz="0" w:space="0" w:color="auto"/>
        <w:bottom w:val="none" w:sz="0" w:space="0" w:color="auto"/>
        <w:right w:val="none" w:sz="0" w:space="0" w:color="auto"/>
      </w:divBdr>
      <w:divsChild>
        <w:div w:id="967517832">
          <w:marLeft w:val="0"/>
          <w:marRight w:val="0"/>
          <w:marTop w:val="0"/>
          <w:marBottom w:val="0"/>
          <w:divBdr>
            <w:top w:val="none" w:sz="0" w:space="0" w:color="auto"/>
            <w:left w:val="none" w:sz="0" w:space="0" w:color="auto"/>
            <w:bottom w:val="none" w:sz="0" w:space="0" w:color="auto"/>
            <w:right w:val="none" w:sz="0" w:space="0" w:color="auto"/>
          </w:divBdr>
          <w:divsChild>
            <w:div w:id="559025875">
              <w:marLeft w:val="0"/>
              <w:marRight w:val="0"/>
              <w:marTop w:val="0"/>
              <w:marBottom w:val="0"/>
              <w:divBdr>
                <w:top w:val="none" w:sz="0" w:space="0" w:color="auto"/>
                <w:left w:val="none" w:sz="0" w:space="0" w:color="auto"/>
                <w:bottom w:val="none" w:sz="0" w:space="0" w:color="auto"/>
                <w:right w:val="none" w:sz="0" w:space="0" w:color="auto"/>
              </w:divBdr>
              <w:divsChild>
                <w:div w:id="16678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tualnemedia.pl/artykul/wielcy-filozofowie-w-telewizji" TargetMode="External"/><Relationship Id="rId13" Type="http://schemas.openxmlformats.org/officeDocument/2006/relationships/hyperlink" Target="https://isap.sejm.gov.pl/isap.nsf/DocDetails.xsp?id=WDU20220001722" TargetMode="External"/><Relationship Id="rId18" Type="http://schemas.openxmlformats.org/officeDocument/2006/relationships/hyperlink" Target="https://isap.sejm.gov.pl/isap.nsf/download.xsp/WDU20030980904/O/D20030904.pdf" TargetMode="External"/><Relationship Id="rId26" Type="http://schemas.openxmlformats.org/officeDocument/2006/relationships/hyperlink" Target="https://doi.org/10.4467/22996362PZ.24.027.20061" TargetMode="External"/><Relationship Id="rId3" Type="http://schemas.openxmlformats.org/officeDocument/2006/relationships/styles" Target="styles.xml"/><Relationship Id="rId21" Type="http://schemas.openxmlformats.org/officeDocument/2006/relationships/hyperlink" Target="http://g.ekspert.infor.pl/p/_dane/akty_pdf/U81/2018/211/5266.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ap.sejm.gov.pl/isap.nsf/DocDetails.xsp?id=wdu19970780483" TargetMode="External"/><Relationship Id="rId17" Type="http://schemas.openxmlformats.org/officeDocument/2006/relationships/hyperlink" Target="https://edzienniki.duw.pl/eli/POL_WOJ_DS/2018/5476/ogl/pol/pdf" TargetMode="External"/><Relationship Id="rId25" Type="http://schemas.openxmlformats.org/officeDocument/2006/relationships/hyperlink" Target="http://us.edu.pl/wydzial/wns/wp-content/uploads/sites/17/Bez-kategorii/Leksykon-terminow-medialnych-A-L-Tom-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wnload.xsp/WDU20021000908/O/D20020908.pdf" TargetMode="External"/><Relationship Id="rId20" Type="http://schemas.openxmlformats.org/officeDocument/2006/relationships/hyperlink" Target="https://edzienniki.olsztyn.uw.gov.pl/WDU_N/2018/5000/akt.pdf" TargetMode="External"/><Relationship Id="rId29" Type="http://schemas.openxmlformats.org/officeDocument/2006/relationships/hyperlink" Target="https://cos.up.krakow.pl/rejestracja-p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L:2011:065:0001:0022:pl:PDF" TargetMode="External"/><Relationship Id="rId24" Type="http://schemas.openxmlformats.org/officeDocument/2006/relationships/hyperlink" Target="https://www.doi.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sap.sejm.gov.pl/isap.nsf/DocDetails.xsp?id=wdu19980910578" TargetMode="External"/><Relationship Id="rId23" Type="http://schemas.openxmlformats.org/officeDocument/2006/relationships/hyperlink" Target="https://www.cbos.pl/SPISKOM.POL/2018/K_033_18.PDF" TargetMode="External"/><Relationship Id="rId28" Type="http://schemas.openxmlformats.org/officeDocument/2006/relationships/hyperlink" Target="https://jsa.opi.org.pl/home/login" TargetMode="External"/><Relationship Id="rId10" Type="http://schemas.openxmlformats.org/officeDocument/2006/relationships/hyperlink" Target="https://www.amnesty.org.pl/wp-content/uploads/2016/04/Miedzynarodowy_Pakt_Praw_Obywatelskich_i_Politycznych.pdf" TargetMode="External"/><Relationship Id="rId19" Type="http://schemas.openxmlformats.org/officeDocument/2006/relationships/hyperlink" Target="http://www.sn.pl/sites/orzecznictwo/Orzeczenia1/III%20RN%2087-00.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p.pl/Plus-Minus/306199922-Patostreaming-Transmisje-z-piekla.html" TargetMode="External"/><Relationship Id="rId14" Type="http://schemas.openxmlformats.org/officeDocument/2006/relationships/hyperlink" Target="https://isap.sejm.gov.pl/isap.nsf/DocDetails.xsp?id=wdu19900160095" TargetMode="External"/><Relationship Id="rId22" Type="http://schemas.openxmlformats.org/officeDocument/2006/relationships/hyperlink" Target="https://eur-lex.europa.eu/resource.html?uri=cellar:9bf48961-b030-11e3-86f9-01aa75ed71a1.0004.04/DOC_2&amp;format=PDF" TargetMode="External"/><Relationship Id="rId27" Type="http://schemas.openxmlformats.org/officeDocument/2006/relationships/chart" Target="charts/chart1.xml"/><Relationship Id="rId30" Type="http://schemas.openxmlformats.org/officeDocument/2006/relationships/hyperlink" Target="https://cos.up.krakow.pl/rejestracja-prac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pawl\OneDrive\Pulpit\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Wykres 3. Ile</a:t>
            </a:r>
            <a:r>
              <a:rPr lang="pl-PL" sz="1200" b="1" baseline="0">
                <a:solidFill>
                  <a:sysClr val="windowText" lastClr="000000"/>
                </a:solidFill>
                <a:latin typeface="Times New Roman" panose="02020603050405020304" pitchFamily="18" charset="0"/>
                <a:cs typeface="Times New Roman" panose="02020603050405020304" pitchFamily="18" charset="0"/>
              </a:rPr>
              <a:t> razy dotychczas korzystałeś z pobytu w uzdrowisku jako pacjent/klient? (N=160)</a:t>
            </a:r>
            <a:endParaRPr lang="pl-PL"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70"/>
      <c:rotY val="90"/>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spPr>
            <a:solidFill>
              <a:schemeClr val="accent1"/>
            </a:solidFill>
            <a:ln>
              <a:noFill/>
            </a:ln>
            <a:effectLst/>
            <a:sp3d/>
          </c:spPr>
          <c:cat>
            <c:strRef>
              <c:f>Arkusz1!$T$140:$T$144</c:f>
              <c:strCache>
                <c:ptCount val="5"/>
                <c:pt idx="0">
                  <c:v>nigdy nie korzystałam/em</c:v>
                </c:pt>
                <c:pt idx="1">
                  <c:v>jeden raz</c:v>
                </c:pt>
                <c:pt idx="2">
                  <c:v>dwa razy</c:v>
                </c:pt>
                <c:pt idx="3">
                  <c:v>więcej niż trzy razy</c:v>
                </c:pt>
                <c:pt idx="4">
                  <c:v>trzy razy</c:v>
                </c:pt>
              </c:strCache>
            </c:strRef>
          </c:cat>
          <c:val>
            <c:numRef>
              <c:f>Arkusz1!$U$140:$U$144</c:f>
              <c:numCache>
                <c:formatCode>General</c:formatCode>
                <c:ptCount val="5"/>
              </c:numCache>
            </c:numRef>
          </c:val>
          <c:extLst xmlns:c16r2="http://schemas.microsoft.com/office/drawing/2015/06/chart">
            <c:ext xmlns:c16="http://schemas.microsoft.com/office/drawing/2014/chart" uri="{C3380CC4-5D6E-409C-BE32-E72D297353CC}">
              <c16:uniqueId val="{00000000-FBC5-4E62-A99C-0506FA348941}"/>
            </c:ext>
          </c:extLst>
        </c:ser>
        <c:ser>
          <c:idx val="1"/>
          <c:order val="1"/>
          <c:spPr>
            <a:solidFill>
              <a:schemeClr val="accent2"/>
            </a:solidFill>
            <a:ln>
              <a:noFill/>
            </a:ln>
            <a:effectLst/>
            <a:sp3d/>
          </c:spPr>
          <c:cat>
            <c:strRef>
              <c:f>Arkusz1!$T$140:$T$144</c:f>
              <c:strCache>
                <c:ptCount val="5"/>
                <c:pt idx="0">
                  <c:v>nigdy nie korzystałam/em</c:v>
                </c:pt>
                <c:pt idx="1">
                  <c:v>jeden raz</c:v>
                </c:pt>
                <c:pt idx="2">
                  <c:v>dwa razy</c:v>
                </c:pt>
                <c:pt idx="3">
                  <c:v>więcej niż trzy razy</c:v>
                </c:pt>
                <c:pt idx="4">
                  <c:v>trzy razy</c:v>
                </c:pt>
              </c:strCache>
            </c:strRef>
          </c:cat>
          <c:val>
            <c:numRef>
              <c:f>Arkusz1!$V$140:$V$144</c:f>
              <c:numCache>
                <c:formatCode>General</c:formatCode>
                <c:ptCount val="5"/>
              </c:numCache>
            </c:numRef>
          </c:val>
          <c:extLst xmlns:c16r2="http://schemas.microsoft.com/office/drawing/2015/06/chart">
            <c:ext xmlns:c16="http://schemas.microsoft.com/office/drawing/2014/chart" uri="{C3380CC4-5D6E-409C-BE32-E72D297353CC}">
              <c16:uniqueId val="{00000001-FBC5-4E62-A99C-0506FA348941}"/>
            </c:ext>
          </c:extLst>
        </c:ser>
        <c:ser>
          <c:idx val="2"/>
          <c:order val="2"/>
          <c:spPr>
            <a:solidFill>
              <a:schemeClr val="accent3"/>
            </a:solidFill>
            <a:ln>
              <a:noFill/>
            </a:ln>
            <a:effectLst/>
            <a:sp3d/>
          </c:spPr>
          <c:dLbls>
            <c:dLbl>
              <c:idx val="0"/>
              <c:layout>
                <c:manualLayout>
                  <c:x val="0.34450326472283538"/>
                  <c:y val="-1.168661274666968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8.8384376702432557E-2"/>
                      <c:h val="0.10744859373786457"/>
                    </c:manualLayout>
                  </c15:layout>
                </c:ext>
                <c:ext xmlns:c16="http://schemas.microsoft.com/office/drawing/2014/chart" uri="{C3380CC4-5D6E-409C-BE32-E72D297353CC}">
                  <c16:uniqueId val="{00000002-FBC5-4E62-A99C-0506FA348941}"/>
                </c:ext>
              </c:extLst>
            </c:dLbl>
            <c:dLbl>
              <c:idx val="1"/>
              <c:layout>
                <c:manualLayout>
                  <c:x val="0.13090911323934371"/>
                  <c:y val="-2.8048128253668737E-2"/>
                </c:manualLayout>
              </c:layout>
              <c:showVal val="1"/>
              <c:extLst xmlns:c16r2="http://schemas.microsoft.com/office/drawing/2015/06/chart">
                <c:ext xmlns:c15="http://schemas.microsoft.com/office/drawing/2012/chart" uri="{CE6537A1-D6FC-4f65-9D91-7224C49458BB}">
                  <c15:layout>
                    <c:manualLayout>
                      <c:w val="0.13191182134075144"/>
                      <c:h val="6.5376125291295703E-2"/>
                    </c:manualLayout>
                  </c15:layout>
                </c:ext>
                <c:ext xmlns:c16="http://schemas.microsoft.com/office/drawing/2014/chart" uri="{C3380CC4-5D6E-409C-BE32-E72D297353CC}">
                  <c16:uniqueId val="{00000003-FBC5-4E62-A99C-0506FA348941}"/>
                </c:ext>
              </c:extLst>
            </c:dLbl>
            <c:dLbl>
              <c:idx val="2"/>
              <c:layout>
                <c:manualLayout>
                  <c:x val="0.14205031436609641"/>
                  <c:y val="1.636151550699907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0.14427855459144689"/>
                      <c:h val="9.8099156305293714E-2"/>
                    </c:manualLayout>
                  </c15:layout>
                </c:ext>
                <c:ext xmlns:c16="http://schemas.microsoft.com/office/drawing/2014/chart" uri="{C3380CC4-5D6E-409C-BE32-E72D297353CC}">
                  <c16:uniqueId val="{00000004-FBC5-4E62-A99C-0506FA348941}"/>
                </c:ext>
              </c:extLst>
            </c:dLbl>
            <c:dLbl>
              <c:idx val="3"/>
              <c:layout>
                <c:manualLayout>
                  <c:x val="0.11558996169005822"/>
                  <c:y val="2.337359358142729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0.13035205318300605"/>
                      <c:h val="0.11212331245415001"/>
                    </c:manualLayout>
                  </c15:layout>
                </c:ext>
                <c:ext xmlns:c16="http://schemas.microsoft.com/office/drawing/2014/chart" uri="{C3380CC4-5D6E-409C-BE32-E72D297353CC}">
                  <c16:uniqueId val="{00000005-FBC5-4E62-A99C-0506FA348941}"/>
                </c:ext>
              </c:extLst>
            </c:dLbl>
            <c:dLbl>
              <c:idx val="4"/>
              <c:layout>
                <c:manualLayout>
                  <c:x val="0.10862682064333047"/>
                  <c:y val="1.1686980834757572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layout>
                    <c:manualLayout>
                      <c:w val="0.15541975571819952"/>
                      <c:h val="7.0050844007581145E-2"/>
                    </c:manualLayout>
                  </c15:layout>
                </c:ext>
                <c:ext xmlns:c16="http://schemas.microsoft.com/office/drawing/2014/chart" uri="{C3380CC4-5D6E-409C-BE32-E72D297353CC}">
                  <c16:uniqueId val="{00000006-FBC5-4E62-A99C-0506FA34894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Arkusz1!$T$140:$T$144</c:f>
              <c:strCache>
                <c:ptCount val="5"/>
                <c:pt idx="0">
                  <c:v>nigdy nie korzystałam/em</c:v>
                </c:pt>
                <c:pt idx="1">
                  <c:v>jeden raz</c:v>
                </c:pt>
                <c:pt idx="2">
                  <c:v>dwa razy</c:v>
                </c:pt>
                <c:pt idx="3">
                  <c:v>więcej niż trzy razy</c:v>
                </c:pt>
                <c:pt idx="4">
                  <c:v>trzy razy</c:v>
                </c:pt>
              </c:strCache>
            </c:strRef>
          </c:cat>
          <c:val>
            <c:numRef>
              <c:f>Arkusz1!$W$140:$W$144</c:f>
              <c:numCache>
                <c:formatCode>0.0%</c:formatCode>
                <c:ptCount val="5"/>
                <c:pt idx="0">
                  <c:v>0.78300000000000003</c:v>
                </c:pt>
                <c:pt idx="1">
                  <c:v>0.13</c:v>
                </c:pt>
                <c:pt idx="2">
                  <c:v>4.3000000000000003E-2</c:v>
                </c:pt>
                <c:pt idx="3">
                  <c:v>2.9000000000000092E-2</c:v>
                </c:pt>
                <c:pt idx="4">
                  <c:v>1.4000000000000005E-2</c:v>
                </c:pt>
              </c:numCache>
            </c:numRef>
          </c:val>
          <c:extLst xmlns:c16r2="http://schemas.microsoft.com/office/drawing/2015/06/chart">
            <c:ext xmlns:c16="http://schemas.microsoft.com/office/drawing/2014/chart" uri="{C3380CC4-5D6E-409C-BE32-E72D297353CC}">
              <c16:uniqueId val="{00000007-FBC5-4E62-A99C-0506FA348941}"/>
            </c:ext>
          </c:extLst>
        </c:ser>
        <c:shape val="box"/>
        <c:axId val="109352064"/>
        <c:axId val="111514368"/>
        <c:axId val="0"/>
      </c:bar3DChart>
      <c:catAx>
        <c:axId val="10935206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11514368"/>
        <c:crosses val="autoZero"/>
        <c:auto val="1"/>
        <c:lblAlgn val="ctr"/>
        <c:lblOffset val="100"/>
      </c:catAx>
      <c:valAx>
        <c:axId val="111514368"/>
        <c:scaling>
          <c:orientation val="minMax"/>
        </c:scaling>
        <c:delete val="1"/>
        <c:axPos val="b"/>
        <c:numFmt formatCode="General" sourceLinked="1"/>
        <c:majorTickMark val="none"/>
        <c:tickLblPos val="none"/>
        <c:crossAx val="1093520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2F09-FE96-48F8-89FB-AE11D224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10</Pages>
  <Words>3695</Words>
  <Characters>22170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Pawlica</dc:creator>
  <cp:lastModifiedBy>User</cp:lastModifiedBy>
  <cp:revision>23</cp:revision>
  <dcterms:created xsi:type="dcterms:W3CDTF">2021-07-05T10:34:00Z</dcterms:created>
  <dcterms:modified xsi:type="dcterms:W3CDTF">2025-02-23T17:45:00Z</dcterms:modified>
</cp:coreProperties>
</file>